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C53D0" w14:textId="77777777" w:rsidR="00716C07" w:rsidRDefault="008220DD">
      <w:r>
        <w:rPr>
          <w:noProof/>
        </w:rPr>
        <w:drawing>
          <wp:inline distT="0" distB="0" distL="0" distR="0" wp14:anchorId="15B511F7" wp14:editId="5E7EE39B">
            <wp:extent cx="2902585" cy="97536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0537" w14:textId="77777777" w:rsidR="00716C07" w:rsidRDefault="00716C07">
      <w:pPr>
        <w:rPr>
          <w:rFonts w:cs="Arial"/>
          <w:szCs w:val="22"/>
          <w:lang w:val="ru-RU"/>
        </w:rPr>
      </w:pPr>
    </w:p>
    <w:p w14:paraId="2F7CE0BB" w14:textId="77777777" w:rsidR="00716C07" w:rsidRDefault="00716C07">
      <w:pPr>
        <w:rPr>
          <w:rFonts w:cs="Arial"/>
          <w:szCs w:val="22"/>
          <w:lang w:val="ru-RU"/>
        </w:rPr>
      </w:pPr>
    </w:p>
    <w:p w14:paraId="64C61FED" w14:textId="77777777" w:rsidR="00716C07" w:rsidRDefault="00716C07">
      <w:pPr>
        <w:rPr>
          <w:rFonts w:cs="Arial"/>
          <w:szCs w:val="22"/>
          <w:lang w:val="ru-RU"/>
        </w:rPr>
      </w:pPr>
    </w:p>
    <w:p w14:paraId="1FC3B791" w14:textId="77777777" w:rsidR="00716C07" w:rsidRDefault="00716C07">
      <w:bookmarkStart w:id="0" w:name="1"/>
      <w:bookmarkEnd w:id="0"/>
    </w:p>
    <w:p w14:paraId="326601CE" w14:textId="77777777" w:rsidR="00716C07" w:rsidRDefault="008220DD">
      <w:pPr>
        <w:pStyle w:val="af"/>
        <w:rPr>
          <w:b w:val="0"/>
          <w:sz w:val="40"/>
          <w:szCs w:val="40"/>
          <w:lang w:val="ru-RU"/>
        </w:rPr>
      </w:pPr>
      <w:r>
        <w:rPr>
          <w:b w:val="0"/>
          <w:sz w:val="40"/>
          <w:szCs w:val="40"/>
          <w:lang w:val="ru-RU"/>
        </w:rPr>
        <w:t>Программное обеспечение «ТАФС»</w:t>
      </w:r>
    </w:p>
    <w:p w14:paraId="0E60044C" w14:textId="77777777" w:rsidR="00716C07" w:rsidRDefault="00716C07">
      <w:pPr>
        <w:pStyle w:val="SublineHeader"/>
        <w:rPr>
          <w:sz w:val="40"/>
          <w:szCs w:val="40"/>
          <w:lang w:val="ru-RU"/>
        </w:rPr>
      </w:pPr>
    </w:p>
    <w:p w14:paraId="14917D87" w14:textId="77777777" w:rsidR="00716C07" w:rsidRDefault="008220DD">
      <w:pPr>
        <w:pStyle w:val="SublineHeader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Функциональные характеристики</w:t>
      </w:r>
    </w:p>
    <w:p w14:paraId="2C895413" w14:textId="77777777" w:rsidR="00716C07" w:rsidRDefault="00716C07">
      <w:pPr>
        <w:jc w:val="center"/>
        <w:rPr>
          <w:rFonts w:cs="Arial"/>
          <w:szCs w:val="22"/>
          <w:lang w:val="ru-RU"/>
        </w:rPr>
      </w:pPr>
    </w:p>
    <w:p w14:paraId="2B6B20F0" w14:textId="77777777" w:rsidR="00716C07" w:rsidRDefault="00716C07">
      <w:pPr>
        <w:jc w:val="center"/>
        <w:rPr>
          <w:rFonts w:cs="Arial"/>
          <w:szCs w:val="22"/>
          <w:lang w:val="ru-RU"/>
        </w:rPr>
      </w:pPr>
    </w:p>
    <w:p w14:paraId="47DB6E54" w14:textId="77777777" w:rsidR="00716C07" w:rsidRDefault="00716C07">
      <w:pPr>
        <w:jc w:val="center"/>
        <w:rPr>
          <w:rFonts w:cs="Arial"/>
          <w:szCs w:val="22"/>
          <w:lang w:val="ru-RU"/>
        </w:rPr>
      </w:pPr>
    </w:p>
    <w:p w14:paraId="48246FDF" w14:textId="77777777" w:rsidR="00716C07" w:rsidRDefault="00716C07">
      <w:pPr>
        <w:jc w:val="center"/>
        <w:rPr>
          <w:rFonts w:cs="Arial"/>
          <w:szCs w:val="22"/>
          <w:lang w:val="ru-RU"/>
        </w:rPr>
      </w:pPr>
    </w:p>
    <w:p w14:paraId="38E4924F" w14:textId="77777777" w:rsidR="00716C07" w:rsidRDefault="008220DD">
      <w:pPr>
        <w:spacing w:after="0"/>
        <w:rPr>
          <w:rFonts w:cs="Arial"/>
          <w:szCs w:val="22"/>
          <w:lang w:val="ru-RU"/>
        </w:rPr>
      </w:pPr>
      <w:r w:rsidRPr="003E0418">
        <w:rPr>
          <w:lang w:val="ru-RU"/>
        </w:rPr>
        <w:br w:type="page"/>
      </w:r>
    </w:p>
    <w:p w14:paraId="33CDA170" w14:textId="77777777" w:rsidR="00716C07" w:rsidRDefault="008220DD">
      <w:pPr>
        <w:pStyle w:val="af"/>
        <w:jc w:val="left"/>
        <w:rPr>
          <w:lang w:val="ru-RU"/>
        </w:rPr>
      </w:pPr>
      <w:r>
        <w:rPr>
          <w:lang w:val="ru-RU"/>
        </w:rPr>
        <w:lastRenderedPageBreak/>
        <w:t>Аннотация</w:t>
      </w:r>
    </w:p>
    <w:p w14:paraId="72B71D20" w14:textId="77777777" w:rsidR="00716C07" w:rsidRDefault="008220DD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Настоящий документ предназначен для описания функциональных характеристик программного обеспечения «ТАФС» в части базового функционала.</w:t>
      </w:r>
    </w:p>
    <w:p w14:paraId="75E553DA" w14:textId="77777777" w:rsidR="00716C07" w:rsidRDefault="00716C07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</w:p>
    <w:p w14:paraId="79CEBC84" w14:textId="77777777" w:rsidR="00716C07" w:rsidRDefault="00716C07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</w:p>
    <w:p w14:paraId="0B230A91" w14:textId="77777777" w:rsidR="00716C07" w:rsidRDefault="00716C07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</w:p>
    <w:p w14:paraId="5A5924D5" w14:textId="77777777" w:rsidR="00716C07" w:rsidRDefault="00716C07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</w:p>
    <w:p w14:paraId="28E6D626" w14:textId="77777777" w:rsidR="00716C07" w:rsidRDefault="00716C07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</w:p>
    <w:p w14:paraId="3AB23052" w14:textId="77777777" w:rsidR="00716C07" w:rsidRDefault="008220DD">
      <w:pPr>
        <w:pStyle w:val="af"/>
        <w:jc w:val="left"/>
        <w:rPr>
          <w:lang w:val="ru-RU"/>
        </w:rPr>
      </w:pPr>
      <w:r>
        <w:rPr>
          <w:lang w:val="ru-RU"/>
        </w:rPr>
        <w:t>ООО «</w:t>
      </w:r>
      <w:proofErr w:type="spellStart"/>
      <w:r>
        <w:rPr>
          <w:lang w:val="ru-RU"/>
        </w:rPr>
        <w:t>Атретек</w:t>
      </w:r>
      <w:proofErr w:type="spellEnd"/>
      <w:r>
        <w:rPr>
          <w:lang w:val="ru-RU"/>
        </w:rPr>
        <w:t>»</w:t>
      </w:r>
    </w:p>
    <w:p w14:paraId="60F47C53" w14:textId="77777777" w:rsidR="00716C07" w:rsidRDefault="008220DD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 xml:space="preserve">Адрес: </w:t>
      </w:r>
      <w:r>
        <w:rPr>
          <w:rFonts w:ascii="Arial" w:hAnsi="Arial" w:cs="Arial"/>
          <w:szCs w:val="22"/>
          <w:lang w:val="ru-RU"/>
        </w:rPr>
        <w:t>121205 Москва</w:t>
      </w:r>
    </w:p>
    <w:p w14:paraId="1E526162" w14:textId="77777777" w:rsidR="00716C07" w:rsidRDefault="008220DD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Территория инновационного центра Сколково, ул. Нобеля 7</w:t>
      </w:r>
    </w:p>
    <w:p w14:paraId="596EAF49" w14:textId="77777777" w:rsidR="00716C07" w:rsidRDefault="008220DD">
      <w:pPr>
        <w:pStyle w:val="a9"/>
        <w:spacing w:before="120" w:after="6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lang w:val="ru-RU"/>
        </w:rPr>
        <w:t>Сайт</w:t>
      </w:r>
      <w:r>
        <w:rPr>
          <w:rFonts w:ascii="Arial" w:hAnsi="Arial" w:cs="Arial"/>
          <w:szCs w:val="22"/>
        </w:rPr>
        <w:t>: www.тафс.рф, e-mail: tafs@tafs.pro</w:t>
      </w:r>
    </w:p>
    <w:p w14:paraId="064776B0" w14:textId="77777777" w:rsidR="00716C07" w:rsidRDefault="008220DD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ОКПО 35933797, ОГРН 1197746076032</w:t>
      </w:r>
    </w:p>
    <w:p w14:paraId="7EA0F861" w14:textId="77777777" w:rsidR="00716C07" w:rsidRDefault="008220DD">
      <w:pPr>
        <w:pStyle w:val="a9"/>
        <w:spacing w:before="120" w:after="60"/>
        <w:rPr>
          <w:rFonts w:ascii="Arial" w:hAnsi="Arial" w:cs="Arial"/>
          <w:szCs w:val="22"/>
          <w:lang w:val="ru-RU"/>
        </w:rPr>
      </w:pPr>
      <w:r>
        <w:rPr>
          <w:rFonts w:ascii="Arial" w:hAnsi="Arial" w:cs="Arial"/>
          <w:szCs w:val="22"/>
          <w:lang w:val="ru-RU"/>
        </w:rPr>
        <w:t>ИНН/КПП 9731026378/773101001</w:t>
      </w:r>
    </w:p>
    <w:p w14:paraId="00659528" w14:textId="77777777" w:rsidR="00716C07" w:rsidRDefault="00716C07">
      <w:pPr>
        <w:snapToGrid/>
        <w:spacing w:before="0" w:after="0" w:line="240" w:lineRule="auto"/>
        <w:rPr>
          <w:rFonts w:cs="Arial"/>
          <w:szCs w:val="22"/>
          <w:lang w:val="ru-RU"/>
        </w:rPr>
      </w:pPr>
    </w:p>
    <w:sdt>
      <w:sdtPr>
        <w:rPr>
          <w:rFonts w:eastAsia="Times New Roman" w:cs="Times New Roman"/>
          <w:iCs/>
          <w:color w:val="404040" w:themeColor="text1" w:themeTint="BF"/>
          <w:sz w:val="20"/>
          <w:szCs w:val="22"/>
          <w:lang w:val="en-US" w:bidi="ar-SA"/>
        </w:rPr>
        <w:id w:val="-659773755"/>
        <w:docPartObj>
          <w:docPartGallery w:val="Table of Contents"/>
          <w:docPartUnique/>
        </w:docPartObj>
      </w:sdtPr>
      <w:sdtEndPr/>
      <w:sdtContent>
        <w:p w14:paraId="5417D302" w14:textId="77777777" w:rsidR="00716C07" w:rsidRDefault="008220DD">
          <w:pPr>
            <w:pStyle w:val="afe"/>
          </w:pPr>
          <w:r>
            <w:t>Содержание</w:t>
          </w:r>
        </w:p>
        <w:p w14:paraId="3106C567" w14:textId="77777777" w:rsidR="00716C07" w:rsidRDefault="00716C07">
          <w:pPr>
            <w:pStyle w:val="10"/>
            <w:spacing w:before="180" w:after="120" w:line="276" w:lineRule="auto"/>
            <w:rPr>
              <w:rFonts w:cs="Arial"/>
              <w:b w:val="0"/>
              <w:sz w:val="22"/>
              <w:lang w:val="ru-RU"/>
            </w:rPr>
          </w:pPr>
        </w:p>
        <w:p w14:paraId="6BCFC1D4" w14:textId="77777777" w:rsidR="00716C07" w:rsidRPr="003E0418" w:rsidRDefault="008220DD">
          <w:pPr>
            <w:pStyle w:val="10"/>
            <w:tabs>
              <w:tab w:val="left" w:pos="400"/>
              <w:tab w:val="right" w:leader="dot" w:pos="13948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</w:pPr>
          <w:r>
            <w:fldChar w:fldCharType="begin"/>
          </w:r>
          <w:r>
            <w:instrText>TOC</w:instrText>
          </w:r>
          <w:r w:rsidRPr="003E0418">
            <w:rPr>
              <w:lang w:val="ru-RU"/>
            </w:rPr>
            <w:instrText xml:space="preserve"> \</w:instrText>
          </w:r>
          <w:r>
            <w:instrText>o</w:instrText>
          </w:r>
          <w:r w:rsidRPr="003E0418">
            <w:rPr>
              <w:lang w:val="ru-RU"/>
            </w:rPr>
            <w:instrText xml:space="preserve"> "1-3" \</w:instrText>
          </w:r>
          <w:r>
            <w:instrText>t</w:instrText>
          </w:r>
          <w:r w:rsidRPr="003E0418">
            <w:rPr>
              <w:lang w:val="ru-RU"/>
            </w:rPr>
            <w:instrText xml:space="preserve"> "</w:instrText>
          </w:r>
          <w:r>
            <w:instrText>Heading</w:instrText>
          </w:r>
          <w:r w:rsidRPr="003E0418">
            <w:rPr>
              <w:lang w:val="ru-RU"/>
            </w:rPr>
            <w:instrText xml:space="preserve"> 1,1" \</w:instrText>
          </w:r>
          <w:r>
            <w:instrText>h</w:instrText>
          </w:r>
          <w:r>
            <w:fldChar w:fldCharType="separate"/>
          </w:r>
          <w:r w:rsidRPr="003E0418">
            <w:rPr>
              <w:lang w:val="ru-RU" w:bidi="en-US"/>
            </w:rPr>
            <w:t>1</w:t>
          </w:r>
          <w:r w:rsidRPr="003E0418"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 w:bidi="en-US"/>
            </w:rPr>
            <w:t>Термины</w:t>
          </w:r>
          <w:r w:rsidRPr="003E0418">
            <w:rPr>
              <w:lang w:val="ru-RU"/>
            </w:rPr>
            <w:tab/>
            <w:t>4</w:t>
          </w:r>
        </w:p>
        <w:p w14:paraId="1C4BD1D0" w14:textId="77777777" w:rsidR="00716C07" w:rsidRPr="003E0418" w:rsidRDefault="008220DD">
          <w:pPr>
            <w:pStyle w:val="10"/>
            <w:tabs>
              <w:tab w:val="left" w:pos="400"/>
              <w:tab w:val="right" w:leader="dot" w:pos="13948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</w:pPr>
          <w:r w:rsidRPr="003E0418">
            <w:rPr>
              <w:lang w:val="ru-RU" w:bidi="en-US"/>
            </w:rPr>
            <w:lastRenderedPageBreak/>
            <w:t>2</w:t>
          </w:r>
          <w:r w:rsidRPr="003E0418"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 w:bidi="en-US"/>
            </w:rPr>
            <w:t>Функциональные характеристики ТАФС</w:t>
          </w:r>
          <w:r w:rsidRPr="003E0418">
            <w:rPr>
              <w:lang w:val="ru-RU"/>
            </w:rPr>
            <w:tab/>
            <w:t>8</w:t>
          </w:r>
        </w:p>
        <w:p w14:paraId="23BCCC57" w14:textId="77777777" w:rsidR="00716C07" w:rsidRPr="003E0418" w:rsidRDefault="008220DD">
          <w:pPr>
            <w:pStyle w:val="10"/>
            <w:tabs>
              <w:tab w:val="left" w:pos="400"/>
              <w:tab w:val="right" w:leader="dot" w:pos="13948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</w:pPr>
          <w:r w:rsidRPr="003E0418">
            <w:rPr>
              <w:lang w:val="ru-RU" w:bidi="en-US"/>
            </w:rPr>
            <w:t>3</w:t>
          </w:r>
          <w:r w:rsidRPr="003E0418"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 w:bidi="en-US"/>
            </w:rPr>
            <w:t>Аппаратные и программные требования к системе</w:t>
          </w:r>
          <w:r w:rsidRPr="003E0418">
            <w:rPr>
              <w:lang w:val="ru-RU"/>
            </w:rPr>
            <w:tab/>
            <w:t>15</w:t>
          </w:r>
        </w:p>
        <w:p w14:paraId="1CF7ECCA" w14:textId="77777777" w:rsidR="00716C07" w:rsidRPr="003E0418" w:rsidRDefault="008220DD">
          <w:pPr>
            <w:pStyle w:val="20"/>
            <w:tabs>
              <w:tab w:val="left" w:pos="600"/>
              <w:tab w:val="right" w:leader="dot" w:pos="13948"/>
            </w:tabs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</w:pPr>
          <w:r w:rsidRPr="003E0418">
            <w:rPr>
              <w:lang w:val="ru-RU"/>
            </w:rPr>
            <w:t>3.1</w:t>
          </w:r>
          <w:r w:rsidRPr="003E0418"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/>
            </w:rPr>
            <w:t>Требования к операционной системе</w:t>
          </w:r>
          <w:r w:rsidRPr="003E0418">
            <w:rPr>
              <w:lang w:val="ru-RU"/>
            </w:rPr>
            <w:tab/>
            <w:t>15</w:t>
          </w:r>
        </w:p>
        <w:p w14:paraId="6E43CA49" w14:textId="77777777" w:rsidR="00716C07" w:rsidRPr="003E0418" w:rsidRDefault="008220DD">
          <w:pPr>
            <w:pStyle w:val="20"/>
            <w:tabs>
              <w:tab w:val="left" w:pos="600"/>
              <w:tab w:val="right" w:leader="dot" w:pos="13948"/>
            </w:tabs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</w:pPr>
          <w:r w:rsidRPr="003E0418">
            <w:rPr>
              <w:lang w:val="ru-RU"/>
            </w:rPr>
            <w:t>3.2</w:t>
          </w:r>
          <w:r w:rsidRPr="003E0418"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/>
            </w:rPr>
            <w:t>Рекомендуемая минимальная конфигурация для размещения Системы</w:t>
          </w:r>
          <w:r w:rsidRPr="003E0418">
            <w:rPr>
              <w:lang w:val="ru-RU"/>
            </w:rPr>
            <w:tab/>
            <w:t>16</w:t>
          </w:r>
        </w:p>
        <w:p w14:paraId="39B4489B" w14:textId="77777777" w:rsidR="00716C07" w:rsidRPr="003E0418" w:rsidRDefault="008220DD">
          <w:pPr>
            <w:pStyle w:val="20"/>
            <w:tabs>
              <w:tab w:val="left" w:pos="600"/>
              <w:tab w:val="right" w:leader="dot" w:pos="13948"/>
            </w:tabs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</w:pPr>
          <w:r w:rsidRPr="003E0418">
            <w:rPr>
              <w:lang w:val="ru-RU"/>
            </w:rPr>
            <w:t>3.3</w:t>
          </w:r>
          <w:r w:rsidRPr="003E0418"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/>
            </w:rPr>
            <w:t>Требования к клиентской части Требования к рабочему ме</w:t>
          </w:r>
          <w:r w:rsidRPr="003E0418">
            <w:rPr>
              <w:lang w:val="ru-RU"/>
            </w:rPr>
            <w:t>сту оператора:</w:t>
          </w:r>
          <w:r w:rsidRPr="003E0418">
            <w:rPr>
              <w:lang w:val="ru-RU"/>
            </w:rPr>
            <w:tab/>
            <w:t>16</w:t>
          </w:r>
        </w:p>
        <w:p w14:paraId="54524656" w14:textId="77777777" w:rsidR="00716C07" w:rsidRPr="003E0418" w:rsidRDefault="008220DD">
          <w:pPr>
            <w:pStyle w:val="10"/>
            <w:tabs>
              <w:tab w:val="left" w:pos="400"/>
              <w:tab w:val="right" w:leader="dot" w:pos="13948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</w:pPr>
          <w:r w:rsidRPr="003E0418">
            <w:rPr>
              <w:lang w:val="ru-RU" w:bidi="en-US"/>
            </w:rPr>
            <w:t>4</w:t>
          </w:r>
          <w:r w:rsidRPr="003E0418"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 w:bidi="en-US"/>
            </w:rPr>
            <w:t>Режимы работы приложения</w:t>
          </w:r>
          <w:r w:rsidRPr="003E0418">
            <w:rPr>
              <w:lang w:val="ru-RU"/>
            </w:rPr>
            <w:tab/>
            <w:t>17</w:t>
          </w:r>
        </w:p>
        <w:p w14:paraId="73613DE3" w14:textId="77777777" w:rsidR="00716C07" w:rsidRPr="003E0418" w:rsidRDefault="008220DD">
          <w:pPr>
            <w:pStyle w:val="20"/>
            <w:tabs>
              <w:tab w:val="left" w:pos="600"/>
              <w:tab w:val="right" w:leader="dot" w:pos="13948"/>
            </w:tabs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</w:pPr>
          <w:r w:rsidRPr="003E0418">
            <w:rPr>
              <w:lang w:val="ru-RU"/>
            </w:rPr>
            <w:t>4.1</w:t>
          </w:r>
          <w:r w:rsidRPr="003E0418"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/>
            </w:rPr>
            <w:t>Задачи, выполняемые по расписанию (</w:t>
          </w:r>
          <w:r>
            <w:t>Scheduled</w:t>
          </w:r>
          <w:r w:rsidRPr="003E0418">
            <w:rPr>
              <w:lang w:val="ru-RU"/>
            </w:rPr>
            <w:t xml:space="preserve"> </w:t>
          </w:r>
          <w:r>
            <w:t>jobs</w:t>
          </w:r>
          <w:r w:rsidRPr="003E0418">
            <w:rPr>
              <w:lang w:val="ru-RU"/>
            </w:rPr>
            <w:t>)</w:t>
          </w:r>
          <w:r w:rsidRPr="003E0418">
            <w:rPr>
              <w:lang w:val="ru-RU"/>
            </w:rPr>
            <w:tab/>
            <w:t>17</w:t>
          </w:r>
        </w:p>
        <w:p w14:paraId="749015D6" w14:textId="77777777" w:rsidR="00716C07" w:rsidRPr="003E0418" w:rsidRDefault="008220DD">
          <w:pPr>
            <w:pStyle w:val="20"/>
            <w:tabs>
              <w:tab w:val="left" w:pos="600"/>
              <w:tab w:val="right" w:leader="dot" w:pos="13948"/>
            </w:tabs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</w:pPr>
          <w:r w:rsidRPr="003E0418">
            <w:rPr>
              <w:lang w:val="ru-RU"/>
            </w:rPr>
            <w:t>4.2</w:t>
          </w:r>
          <w:r w:rsidRPr="003E0418">
            <w:rPr>
              <w:rFonts w:asciiTheme="minorHAnsi" w:eastAsiaTheme="minorEastAsia" w:hAnsiTheme="minorHAnsi" w:cstheme="minorBidi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/>
            </w:rPr>
            <w:t>Режим расследования/отладки алгоритмов (</w:t>
          </w:r>
          <w:r>
            <w:t>Investigation</w:t>
          </w:r>
          <w:r w:rsidRPr="003E0418">
            <w:rPr>
              <w:lang w:val="ru-RU"/>
            </w:rPr>
            <w:t>)</w:t>
          </w:r>
          <w:r w:rsidRPr="003E0418">
            <w:rPr>
              <w:lang w:val="ru-RU"/>
            </w:rPr>
            <w:tab/>
            <w:t>18</w:t>
          </w:r>
        </w:p>
        <w:p w14:paraId="56A2B3FE" w14:textId="77777777" w:rsidR="00716C07" w:rsidRPr="003E0418" w:rsidRDefault="008220DD">
          <w:pPr>
            <w:pStyle w:val="10"/>
            <w:tabs>
              <w:tab w:val="left" w:pos="400"/>
              <w:tab w:val="right" w:leader="dot" w:pos="13948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</w:pPr>
          <w:r w:rsidRPr="003E0418">
            <w:rPr>
              <w:lang w:val="ru-RU" w:bidi="en-US"/>
            </w:rPr>
            <w:t>5</w:t>
          </w:r>
          <w:r w:rsidRPr="003E0418">
            <w:rPr>
              <w:rFonts w:asciiTheme="minorHAnsi" w:eastAsiaTheme="minorEastAsia" w:hAnsiTheme="minorHAnsi" w:cstheme="minorBidi"/>
              <w:b w:val="0"/>
              <w:bCs w:val="0"/>
              <w:iCs w:val="0"/>
              <w:color w:val="auto"/>
              <w:sz w:val="24"/>
              <w:szCs w:val="24"/>
              <w:lang w:val="ru-RU"/>
            </w:rPr>
            <w:tab/>
          </w:r>
          <w:r w:rsidRPr="003E0418">
            <w:rPr>
              <w:lang w:val="ru-RU" w:bidi="en-US"/>
            </w:rPr>
            <w:t>Численность, функции и квалификация персонала, работающего в системе</w:t>
          </w:r>
          <w:r w:rsidRPr="003E0418">
            <w:rPr>
              <w:lang w:val="ru-RU"/>
            </w:rPr>
            <w:tab/>
            <w:t>19</w:t>
          </w:r>
        </w:p>
        <w:p w14:paraId="3ADFFDDA" w14:textId="77777777" w:rsidR="00716C07" w:rsidRDefault="008220DD">
          <w:pPr>
            <w:pStyle w:val="10"/>
            <w:spacing w:before="180" w:after="120" w:line="276" w:lineRule="auto"/>
          </w:pPr>
          <w:r>
            <w:fldChar w:fldCharType="end"/>
          </w:r>
        </w:p>
      </w:sdtContent>
    </w:sdt>
    <w:p w14:paraId="3E1A6139" w14:textId="77777777" w:rsidR="00716C07" w:rsidRDefault="008220DD">
      <w:pPr>
        <w:pStyle w:val="1"/>
        <w:numPr>
          <w:ilvl w:val="0"/>
          <w:numId w:val="2"/>
        </w:numPr>
      </w:pPr>
      <w:bookmarkStart w:id="1" w:name="scroll-bookmark-1"/>
      <w:bookmarkStart w:id="2" w:name="scroll-bookmark-2"/>
      <w:bookmarkStart w:id="3" w:name="_Toc24985232"/>
      <w:bookmarkEnd w:id="1"/>
      <w:r>
        <w:t>Термин</w:t>
      </w:r>
      <w:bookmarkEnd w:id="2"/>
      <w:r>
        <w:t>ы</w:t>
      </w:r>
      <w:bookmarkEnd w:id="3"/>
    </w:p>
    <w:p w14:paraId="1510970F" w14:textId="77777777" w:rsidR="00716C07" w:rsidRDefault="00716C07">
      <w:pPr>
        <w:rPr>
          <w:rFonts w:cs="Arial"/>
          <w:szCs w:val="22"/>
          <w:lang w:val="ru-RU"/>
        </w:rPr>
      </w:pPr>
    </w:p>
    <w:tbl>
      <w:tblPr>
        <w:tblStyle w:val="ScrollTableNormal"/>
        <w:tblW w:w="4950" w:type="pct"/>
        <w:tblCellMar>
          <w:top w:w="30" w:type="dxa"/>
          <w:left w:w="30" w:type="dxa"/>
          <w:bottom w:w="20" w:type="dxa"/>
          <w:right w:w="30" w:type="dxa"/>
        </w:tblCellMar>
        <w:tblLook w:val="00A0" w:firstRow="1" w:lastRow="0" w:firstColumn="1" w:lastColumn="0" w:noHBand="0" w:noVBand="0"/>
      </w:tblPr>
      <w:tblGrid>
        <w:gridCol w:w="3096"/>
        <w:gridCol w:w="10713"/>
      </w:tblGrid>
      <w:tr w:rsidR="00716C07" w14:paraId="265DE6F3" w14:textId="77777777" w:rsidTr="00716C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tcBorders>
              <w:right w:val="single" w:sz="4" w:space="0" w:color="BFBFBF"/>
            </w:tcBorders>
            <w:shd w:val="clear" w:color="auto" w:fill="D9D9D9" w:themeFill="background1" w:themeFillShade="D9"/>
          </w:tcPr>
          <w:p w14:paraId="387FDBA3" w14:textId="77777777" w:rsidR="00716C07" w:rsidRDefault="008220DD">
            <w:pPr>
              <w:spacing w:before="120"/>
              <w:jc w:val="center"/>
              <w:rPr>
                <w:rFonts w:cs="Arial"/>
                <w:b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2"/>
                <w:lang w:val="ru-RU"/>
              </w:rPr>
              <w:t>Термин</w:t>
            </w:r>
          </w:p>
        </w:tc>
        <w:tc>
          <w:tcPr>
            <w:tcW w:w="10720" w:type="dxa"/>
            <w:tcBorders>
              <w:left w:val="single" w:sz="4" w:space="0" w:color="BFBFBF"/>
            </w:tcBorders>
            <w:shd w:val="clear" w:color="auto" w:fill="D9D9D9" w:themeFill="background1" w:themeFillShade="D9"/>
          </w:tcPr>
          <w:p w14:paraId="1C19D71B" w14:textId="77777777" w:rsidR="00716C07" w:rsidRDefault="008220DD">
            <w:pPr>
              <w:spacing w:before="120"/>
              <w:ind w:lef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Cs w:val="22"/>
                <w:lang w:val="ru-RU"/>
              </w:rPr>
            </w:pPr>
            <w:r>
              <w:rPr>
                <w:rFonts w:cs="Arial"/>
                <w:b/>
                <w:color w:val="262626" w:themeColor="text1" w:themeTint="D9"/>
                <w:sz w:val="20"/>
                <w:szCs w:val="22"/>
                <w:lang w:val="ru-RU"/>
              </w:rPr>
              <w:t>Определение</w:t>
            </w:r>
          </w:p>
        </w:tc>
      </w:tr>
      <w:tr w:rsidR="00716C07" w:rsidRPr="003E0418" w14:paraId="6C177971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7B71BE55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224-ФЗ</w:t>
            </w:r>
          </w:p>
        </w:tc>
        <w:tc>
          <w:tcPr>
            <w:tcW w:w="10720" w:type="dxa"/>
            <w:shd w:val="clear" w:color="auto" w:fill="auto"/>
          </w:tcPr>
          <w:p w14:paraId="559FBCB6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Федеральный закон от 27 июля 2010 г. N 224-ФЗ "О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</w:t>
            </w:r>
            <w:r>
              <w:rPr>
                <w:rFonts w:cs="Arial"/>
                <w:szCs w:val="22"/>
                <w:lang w:val="ru-RU"/>
              </w:rPr>
              <w:t>Федерации" (с изменениями и дополнениями), изменения 224-ФЗ, вступившие в силу  с 1 мая 2019 года ( в частности, 224-ФЗ Статья 11 параграф 2 пункт 2).</w:t>
            </w:r>
          </w:p>
        </w:tc>
      </w:tr>
      <w:tr w:rsidR="00716C07" w:rsidRPr="003E0418" w14:paraId="7684756C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5B9AD065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color w:val="000000" w:themeColor="text1"/>
                <w:szCs w:val="22"/>
                <w:lang w:val="ru-RU"/>
              </w:rPr>
              <w:lastRenderedPageBreak/>
              <w:t>Библиотека алгоритмов «</w:t>
            </w:r>
            <w:r>
              <w:rPr>
                <w:rFonts w:cs="Arial"/>
                <w:color w:val="000000" w:themeColor="text1"/>
                <w:szCs w:val="22"/>
              </w:rPr>
              <w:t>AML</w:t>
            </w:r>
            <w:r>
              <w:rPr>
                <w:rFonts w:cs="Arial"/>
                <w:color w:val="000000" w:themeColor="text1"/>
                <w:szCs w:val="22"/>
                <w:lang w:val="ru-RU"/>
              </w:rPr>
              <w:t>»</w:t>
            </w:r>
          </w:p>
        </w:tc>
        <w:tc>
          <w:tcPr>
            <w:tcW w:w="10720" w:type="dxa"/>
            <w:shd w:val="clear" w:color="auto" w:fill="auto"/>
          </w:tcPr>
          <w:p w14:paraId="5D39A5B4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Библиотека алгоритмов, предназначенная для выявления в заявках и сделках при</w:t>
            </w:r>
            <w:r>
              <w:rPr>
                <w:rFonts w:cs="Arial"/>
                <w:szCs w:val="22"/>
                <w:lang w:val="ru-RU"/>
              </w:rPr>
              <w:t>знаков:</w:t>
            </w:r>
          </w:p>
          <w:p w14:paraId="0796E3A1" w14:textId="77777777" w:rsidR="00716C07" w:rsidRDefault="008220DD">
            <w:pPr>
              <w:pStyle w:val="aff1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хищения средств Банка / Организации со стороны сотрудников Банка / Организации</w:t>
            </w:r>
          </w:p>
          <w:p w14:paraId="42A746EB" w14:textId="77777777" w:rsidR="00716C07" w:rsidRDefault="008220DD">
            <w:pPr>
              <w:pStyle w:val="aff1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хищения средств клиентов со стороны сотрудников Банка / Организации </w:t>
            </w:r>
          </w:p>
          <w:p w14:paraId="26587E63" w14:textId="77777777" w:rsidR="00716C07" w:rsidRDefault="008220DD">
            <w:pPr>
              <w:pStyle w:val="aff1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намеренно упущенной прибыли сотрудниками Банка / Организации </w:t>
            </w:r>
          </w:p>
          <w:p w14:paraId="2BF56DB7" w14:textId="77777777" w:rsidR="00716C07" w:rsidRDefault="008220DD">
            <w:pPr>
              <w:pStyle w:val="aff1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неявных и скрываемых взаимосвязей между клиентами/контрагентами Банка / Организации и сотрудниками </w:t>
            </w:r>
            <w:proofErr w:type="spellStart"/>
            <w:r>
              <w:rPr>
                <w:rFonts w:cs="Arial"/>
                <w:szCs w:val="22"/>
                <w:lang w:val="ru-RU"/>
              </w:rPr>
              <w:t>Мидл</w:t>
            </w:r>
            <w:proofErr w:type="spellEnd"/>
            <w:r>
              <w:rPr>
                <w:rFonts w:cs="Arial"/>
                <w:szCs w:val="22"/>
                <w:lang w:val="ru-RU"/>
              </w:rPr>
              <w:t>-офиса, Бэк-офиса, Фронт-офиса с целью реализации преступных схем</w:t>
            </w:r>
          </w:p>
          <w:p w14:paraId="017EBF7B" w14:textId="77777777" w:rsidR="00716C07" w:rsidRDefault="008220DD">
            <w:pPr>
              <w:pStyle w:val="aff1"/>
              <w:numPr>
                <w:ilvl w:val="0"/>
                <w:numId w:val="11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нарушения 115-ФЗ на финан</w:t>
            </w:r>
            <w:r>
              <w:rPr>
                <w:rFonts w:cs="Arial"/>
                <w:szCs w:val="22"/>
                <w:lang w:val="ru-RU"/>
              </w:rPr>
              <w:t>совых рынках; комбинации сделок возможного соучастия в схемах третьих лиц по отмыванию денежных средств</w:t>
            </w:r>
          </w:p>
        </w:tc>
      </w:tr>
      <w:tr w:rsidR="00716C07" w14:paraId="180F2683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5299A2BA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Библиотека алгоритмов «</w:t>
            </w:r>
            <w:proofErr w:type="spellStart"/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Market</w:t>
            </w:r>
            <w:proofErr w:type="spellEnd"/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Abuse</w:t>
            </w:r>
            <w:proofErr w:type="spellEnd"/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»</w:t>
            </w:r>
          </w:p>
        </w:tc>
        <w:tc>
          <w:tcPr>
            <w:tcW w:w="10720" w:type="dxa"/>
            <w:shd w:val="clear" w:color="auto" w:fill="auto"/>
          </w:tcPr>
          <w:p w14:paraId="6B048D90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Библиотека алгоритмов, предназначенная для выявления в заявках и сделках признаков неправомерного использования ин</w:t>
            </w:r>
            <w:r>
              <w:rPr>
                <w:rFonts w:cs="Arial"/>
                <w:szCs w:val="22"/>
                <w:lang w:val="ru-RU"/>
              </w:rPr>
              <w:t>сайдерской информации и манипулирования рынком.</w:t>
            </w:r>
          </w:p>
          <w:p w14:paraId="28B7BEE8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color w:val="000000" w:themeColor="text1"/>
                <w:szCs w:val="22"/>
                <w:lang w:val="ru-RU"/>
              </w:rPr>
              <w:t>Библиотека</w:t>
            </w:r>
            <w:r>
              <w:rPr>
                <w:rFonts w:cs="Arial"/>
                <w:b/>
                <w:color w:val="000000" w:themeColor="text1"/>
                <w:szCs w:val="22"/>
                <w:lang w:val="ru-RU"/>
              </w:rPr>
              <w:t xml:space="preserve"> </w:t>
            </w:r>
            <w:r>
              <w:rPr>
                <w:rFonts w:cs="Arial"/>
                <w:szCs w:val="22"/>
                <w:lang w:val="ru-RU"/>
              </w:rPr>
              <w:t>включает в себя:</w:t>
            </w:r>
          </w:p>
          <w:p w14:paraId="2C238BD8" w14:textId="77777777" w:rsidR="00716C07" w:rsidRDefault="008220DD">
            <w:pPr>
              <w:pStyle w:val="aff1"/>
              <w:numPr>
                <w:ilvl w:val="0"/>
                <w:numId w:val="6"/>
              </w:numPr>
              <w:spacing w:before="120"/>
              <w:ind w:left="11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критерии, рекомендованные НСФР</w:t>
            </w:r>
          </w:p>
          <w:p w14:paraId="6AB8B4D5" w14:textId="77777777" w:rsidR="00716C07" w:rsidRDefault="008220DD">
            <w:pPr>
              <w:pStyle w:val="aff1"/>
              <w:numPr>
                <w:ilvl w:val="0"/>
                <w:numId w:val="6"/>
              </w:numPr>
              <w:spacing w:before="120"/>
              <w:ind w:left="11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критерии, рекомендованные ТАФС</w:t>
            </w:r>
          </w:p>
          <w:p w14:paraId="4AFE47A3" w14:textId="77777777" w:rsidR="00716C07" w:rsidRDefault="008220DD">
            <w:pPr>
              <w:pStyle w:val="aff1"/>
              <w:numPr>
                <w:ilvl w:val="0"/>
                <w:numId w:val="6"/>
              </w:numPr>
              <w:spacing w:before="120"/>
              <w:ind w:left="11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критерии MAR</w:t>
            </w:r>
          </w:p>
        </w:tc>
      </w:tr>
      <w:tr w:rsidR="00716C07" w:rsidRPr="003E0418" w14:paraId="227F0D3B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18453174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color w:val="000000" w:themeColor="text1"/>
                <w:szCs w:val="22"/>
                <w:lang w:val="ru-RU"/>
              </w:rPr>
              <w:t>Библиотека алгоритмов «</w:t>
            </w:r>
            <w:r>
              <w:rPr>
                <w:rFonts w:cs="Arial"/>
                <w:color w:val="000000" w:themeColor="text1"/>
                <w:szCs w:val="22"/>
              </w:rPr>
              <w:t>Rogue Trading</w:t>
            </w:r>
            <w:r>
              <w:rPr>
                <w:rFonts w:cs="Arial"/>
                <w:color w:val="000000" w:themeColor="text1"/>
                <w:szCs w:val="22"/>
                <w:lang w:val="ru-RU"/>
              </w:rPr>
              <w:t>»</w:t>
            </w:r>
          </w:p>
        </w:tc>
        <w:tc>
          <w:tcPr>
            <w:tcW w:w="10720" w:type="dxa"/>
            <w:shd w:val="clear" w:color="auto" w:fill="auto"/>
          </w:tcPr>
          <w:p w14:paraId="3186FC05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Библиотека алгоритмов, предназначенная для выявления в </w:t>
            </w:r>
            <w:r>
              <w:rPr>
                <w:rFonts w:cs="Arial"/>
                <w:szCs w:val="22"/>
                <w:lang w:val="ru-RU"/>
              </w:rPr>
              <w:t>заявках и сделках признаков сокрытия или переноса рыночных рисков, совмещенных с неочевидной экономической выгодой</w:t>
            </w:r>
          </w:p>
        </w:tc>
      </w:tr>
      <w:tr w:rsidR="00716C07" w:rsidRPr="003E0418" w14:paraId="0E5E15DC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7F2B59DC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color w:val="000000" w:themeColor="text1"/>
                <w:szCs w:val="22"/>
                <w:lang w:val="ru-RU"/>
              </w:rPr>
              <w:t>Библиотека ТАФС «</w:t>
            </w:r>
            <w:r>
              <w:rPr>
                <w:rFonts w:cs="Arial"/>
                <w:color w:val="000000" w:themeColor="text1"/>
                <w:szCs w:val="22"/>
              </w:rPr>
              <w:t>Unusual Activity</w:t>
            </w:r>
            <w:r>
              <w:rPr>
                <w:rFonts w:cs="Arial"/>
                <w:color w:val="000000" w:themeColor="text1"/>
                <w:szCs w:val="22"/>
                <w:lang w:val="ru-RU"/>
              </w:rPr>
              <w:t>»</w:t>
            </w:r>
          </w:p>
        </w:tc>
        <w:tc>
          <w:tcPr>
            <w:tcW w:w="10720" w:type="dxa"/>
            <w:shd w:val="clear" w:color="auto" w:fill="auto"/>
          </w:tcPr>
          <w:p w14:paraId="3D234D6D" w14:textId="77777777" w:rsidR="00716C07" w:rsidRDefault="008220DD">
            <w:pPr>
              <w:pStyle w:val="aff1"/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Библиотека алгоритмов ТАФС, предназначенная для выявления в заявках и сделках иных </w:t>
            </w:r>
            <w:r>
              <w:rPr>
                <w:rFonts w:cs="Arial"/>
                <w:szCs w:val="22"/>
                <w:lang w:val="ru-RU"/>
              </w:rPr>
              <w:t>подозрительных признаков</w:t>
            </w:r>
          </w:p>
        </w:tc>
      </w:tr>
      <w:tr w:rsidR="00716C07" w:rsidRPr="003E0418" w14:paraId="0FFDD381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4A79426F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Виджет “Ключевые показатели риска”</w:t>
            </w:r>
          </w:p>
        </w:tc>
        <w:tc>
          <w:tcPr>
            <w:tcW w:w="10720" w:type="dxa"/>
            <w:shd w:val="clear" w:color="auto" w:fill="auto"/>
          </w:tcPr>
          <w:p w14:paraId="28F667EE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Отражает правила из библиотек алгоритмов, которые пользователь АРМ ТАФС предпочитает видеть на Панели Мониторинга. Из данного виджета можно переходить в выявляемые инциденты для более детального </w:t>
            </w:r>
            <w:r>
              <w:rPr>
                <w:rFonts w:cs="Arial"/>
                <w:szCs w:val="22"/>
                <w:lang w:val="ru-RU"/>
              </w:rPr>
              <w:t>анализа</w:t>
            </w:r>
          </w:p>
        </w:tc>
      </w:tr>
      <w:tr w:rsidR="00716C07" w:rsidRPr="003E0418" w14:paraId="19F5D4E1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17A7BEA1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lastRenderedPageBreak/>
              <w:t>Виджет “Подозрительная активность”</w:t>
            </w:r>
          </w:p>
        </w:tc>
        <w:tc>
          <w:tcPr>
            <w:tcW w:w="10720" w:type="dxa"/>
            <w:shd w:val="clear" w:color="auto" w:fill="auto"/>
          </w:tcPr>
          <w:p w14:paraId="1948D3E6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Отражает список клиентов, контрагентов и трейдеров с наибольшим количеством подозрительных инцидентов. Из данного виджета можно переходить в эти инциденты для более детального анализа</w:t>
            </w:r>
          </w:p>
        </w:tc>
      </w:tr>
      <w:tr w:rsidR="00716C07" w:rsidRPr="003E0418" w14:paraId="5DFC7D76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06F489AB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Инцидент</w:t>
            </w:r>
          </w:p>
        </w:tc>
        <w:tc>
          <w:tcPr>
            <w:tcW w:w="10720" w:type="dxa"/>
            <w:shd w:val="clear" w:color="auto" w:fill="auto"/>
          </w:tcPr>
          <w:p w14:paraId="6E5214FF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Результат срабатыв</w:t>
            </w:r>
            <w:r>
              <w:rPr>
                <w:rFonts w:cs="Arial"/>
                <w:szCs w:val="22"/>
                <w:lang w:val="ru-RU"/>
              </w:rPr>
              <w:t>ания правила. Обычно включает в себя одну или несколько сделок и / или заявок</w:t>
            </w:r>
          </w:p>
        </w:tc>
      </w:tr>
      <w:tr w:rsidR="00716C07" w:rsidRPr="003E0418" w14:paraId="0F4464AE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3A65F767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Организация</w:t>
            </w:r>
          </w:p>
        </w:tc>
        <w:tc>
          <w:tcPr>
            <w:tcW w:w="10720" w:type="dxa"/>
            <w:shd w:val="clear" w:color="auto" w:fill="auto"/>
          </w:tcPr>
          <w:p w14:paraId="74D0F498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Приобретатель лицензии на использование продукта ТАФС</w:t>
            </w:r>
          </w:p>
        </w:tc>
      </w:tr>
      <w:tr w:rsidR="00716C07" w:rsidRPr="003E0418" w14:paraId="40AC09EE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4DD72B9F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Отчеты</w:t>
            </w:r>
          </w:p>
        </w:tc>
        <w:tc>
          <w:tcPr>
            <w:tcW w:w="10720" w:type="dxa"/>
            <w:shd w:val="clear" w:color="auto" w:fill="auto"/>
          </w:tcPr>
          <w:p w14:paraId="52B14662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ТАФС формирует отчеты нескольких уровней:</w:t>
            </w:r>
          </w:p>
          <w:p w14:paraId="75E5EC59" w14:textId="77777777" w:rsidR="00716C07" w:rsidRDefault="008220DD">
            <w:pPr>
              <w:pStyle w:val="aff1"/>
              <w:numPr>
                <w:ilvl w:val="0"/>
                <w:numId w:val="14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отчеты пользователя о выявленных инцидентах в виде </w:t>
            </w:r>
            <w:r>
              <w:rPr>
                <w:rFonts w:cs="Arial"/>
                <w:szCs w:val="22"/>
                <w:lang w:val="ru-RU"/>
              </w:rPr>
              <w:t>электронного списка сделок / заявок, по которым были выявлены признаки подозрительности</w:t>
            </w:r>
          </w:p>
          <w:p w14:paraId="10A90EDE" w14:textId="77777777" w:rsidR="00716C07" w:rsidRDefault="008220DD">
            <w:pPr>
              <w:pStyle w:val="aff1"/>
              <w:numPr>
                <w:ilvl w:val="0"/>
                <w:numId w:val="14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отчеты для руководства организации и / или для Регулятора для выгрузки во внешние программы </w:t>
            </w:r>
            <w:r>
              <w:rPr>
                <w:rFonts w:cs="Arial"/>
                <w:szCs w:val="22"/>
              </w:rPr>
              <w:t>MS</w:t>
            </w:r>
            <w:r>
              <w:rPr>
                <w:rFonts w:cs="Arial"/>
                <w:szCs w:val="22"/>
                <w:lang w:val="ru-RU"/>
              </w:rPr>
              <w:t xml:space="preserve"> </w:t>
            </w:r>
            <w:r>
              <w:rPr>
                <w:rFonts w:cs="Arial"/>
                <w:szCs w:val="22"/>
              </w:rPr>
              <w:t>Office</w:t>
            </w:r>
            <w:r>
              <w:rPr>
                <w:rFonts w:cs="Arial"/>
                <w:szCs w:val="22"/>
                <w:lang w:val="ru-RU"/>
              </w:rPr>
              <w:t xml:space="preserve"> или </w:t>
            </w:r>
            <w:r>
              <w:rPr>
                <w:rFonts w:cs="Arial"/>
                <w:szCs w:val="22"/>
              </w:rPr>
              <w:t>pdf</w:t>
            </w:r>
          </w:p>
        </w:tc>
      </w:tr>
      <w:tr w:rsidR="00716C07" w:rsidRPr="003E0418" w14:paraId="7040F6DE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2305BA8B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Параметры тонкой настройки алгоритмов</w:t>
            </w:r>
          </w:p>
        </w:tc>
        <w:tc>
          <w:tcPr>
            <w:tcW w:w="10720" w:type="dxa"/>
            <w:shd w:val="clear" w:color="auto" w:fill="auto"/>
          </w:tcPr>
          <w:p w14:paraId="2DD21A20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Параметры данного п</w:t>
            </w:r>
            <w:r>
              <w:rPr>
                <w:rFonts w:cs="Arial"/>
                <w:szCs w:val="22"/>
                <w:lang w:val="ru-RU"/>
              </w:rPr>
              <w:t>равила, которые могут быть изменены Пользователем</w:t>
            </w:r>
          </w:p>
        </w:tc>
      </w:tr>
      <w:tr w:rsidR="00716C07" w:rsidRPr="003E0418" w14:paraId="32334098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074B9A2A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proofErr w:type="spellStart"/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ПНИИИиМР</w:t>
            </w:r>
            <w:proofErr w:type="spellEnd"/>
          </w:p>
        </w:tc>
        <w:tc>
          <w:tcPr>
            <w:tcW w:w="10720" w:type="dxa"/>
            <w:shd w:val="clear" w:color="auto" w:fill="auto"/>
          </w:tcPr>
          <w:p w14:paraId="7A65E5F1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Противодействие неправомерному использованию инсайдерской информации и манипулированию рынком (224-ФЗ). В России детектирование подозрительных операций на финансовых рынках – стало обязательным и </w:t>
            </w:r>
            <w:r>
              <w:rPr>
                <w:rFonts w:cs="Arial"/>
                <w:szCs w:val="22"/>
                <w:lang w:val="ru-RU"/>
              </w:rPr>
              <w:t>актуальным для всех участников финансовых рынков в результате изменения 224-ФЗ, вступившего в силу  с 1 мая 2019 года (224-ФЗ Статья 11 параграф 2 пункт 2).</w:t>
            </w:r>
          </w:p>
        </w:tc>
      </w:tr>
      <w:tr w:rsidR="00716C07" w:rsidRPr="003E0418" w14:paraId="48FD2AFA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7341CC60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Правило</w:t>
            </w:r>
          </w:p>
        </w:tc>
        <w:tc>
          <w:tcPr>
            <w:tcW w:w="10720" w:type="dxa"/>
            <w:shd w:val="clear" w:color="auto" w:fill="auto"/>
          </w:tcPr>
          <w:p w14:paraId="3E4A71D1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Инструмент для выявления подозрительной активности в АС ТАФС. Обычно включает в себя один </w:t>
            </w:r>
            <w:r>
              <w:rPr>
                <w:rFonts w:cs="Arial"/>
                <w:szCs w:val="22"/>
                <w:lang w:val="ru-RU"/>
              </w:rPr>
              <w:t>или несколько алгоритмов</w:t>
            </w:r>
          </w:p>
        </w:tc>
      </w:tr>
      <w:tr w:rsidR="00716C07" w14:paraId="353172AD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3366A0AC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Режимы ТАФС</w:t>
            </w:r>
          </w:p>
        </w:tc>
        <w:tc>
          <w:tcPr>
            <w:tcW w:w="10720" w:type="dxa"/>
            <w:shd w:val="clear" w:color="auto" w:fill="auto"/>
          </w:tcPr>
          <w:p w14:paraId="032EB6E3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ТАФС предусматривает режимы работы:</w:t>
            </w:r>
          </w:p>
          <w:p w14:paraId="322AD21F" w14:textId="77777777" w:rsidR="00716C07" w:rsidRDefault="008220DD">
            <w:pPr>
              <w:pStyle w:val="aff1"/>
              <w:numPr>
                <w:ilvl w:val="0"/>
                <w:numId w:val="10"/>
              </w:numPr>
              <w:spacing w:before="120"/>
              <w:ind w:left="11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работы по расписанию (</w:t>
            </w:r>
            <w:proofErr w:type="spellStart"/>
            <w:r>
              <w:rPr>
                <w:rFonts w:cs="Arial"/>
                <w:szCs w:val="22"/>
                <w:lang w:val="ru-RU"/>
              </w:rPr>
              <w:t>scheduled</w:t>
            </w:r>
            <w:proofErr w:type="spellEnd"/>
            <w:r>
              <w:rPr>
                <w:rFonts w:cs="Arial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szCs w:val="22"/>
                <w:lang w:val="ru-RU"/>
              </w:rPr>
              <w:t>jobs</w:t>
            </w:r>
            <w:proofErr w:type="spellEnd"/>
            <w:r>
              <w:rPr>
                <w:rFonts w:cs="Arial"/>
                <w:szCs w:val="22"/>
                <w:lang w:val="ru-RU"/>
              </w:rPr>
              <w:t>)</w:t>
            </w:r>
          </w:p>
          <w:p w14:paraId="2FCBB6D2" w14:textId="77777777" w:rsidR="00716C07" w:rsidRDefault="008220DD">
            <w:pPr>
              <w:pStyle w:val="aff1"/>
              <w:numPr>
                <w:ilvl w:val="0"/>
                <w:numId w:val="10"/>
              </w:numPr>
              <w:spacing w:before="120"/>
              <w:ind w:left="113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расследования (</w:t>
            </w:r>
            <w:proofErr w:type="spellStart"/>
            <w:r>
              <w:rPr>
                <w:rFonts w:cs="Arial"/>
                <w:szCs w:val="22"/>
                <w:lang w:val="ru-RU"/>
              </w:rPr>
              <w:t>investigation</w:t>
            </w:r>
            <w:proofErr w:type="spellEnd"/>
            <w:r>
              <w:rPr>
                <w:rFonts w:cs="Arial"/>
                <w:szCs w:val="22"/>
                <w:lang w:val="ru-RU"/>
              </w:rPr>
              <w:t>)</w:t>
            </w:r>
          </w:p>
        </w:tc>
      </w:tr>
      <w:tr w:rsidR="00716C07" w14:paraId="6EA850B8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45092F43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lastRenderedPageBreak/>
              <w:t>Решение «Противодействие коррупции на финансовых рынках»</w:t>
            </w:r>
          </w:p>
        </w:tc>
        <w:tc>
          <w:tcPr>
            <w:tcW w:w="10720" w:type="dxa"/>
            <w:shd w:val="clear" w:color="auto" w:fill="auto"/>
          </w:tcPr>
          <w:p w14:paraId="0C670412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Включает в себя следующие библиотеки </w:t>
            </w:r>
            <w:r>
              <w:rPr>
                <w:rFonts w:cs="Arial"/>
                <w:szCs w:val="22"/>
                <w:lang w:val="ru-RU"/>
              </w:rPr>
              <w:t>алгоритмов:</w:t>
            </w:r>
          </w:p>
          <w:p w14:paraId="6713DB23" w14:textId="77777777" w:rsidR="00716C07" w:rsidRDefault="008220DD">
            <w:pPr>
              <w:pStyle w:val="aff1"/>
              <w:numPr>
                <w:ilvl w:val="0"/>
                <w:numId w:val="12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Rogue Trading</w:t>
            </w:r>
          </w:p>
          <w:p w14:paraId="7FCABB2E" w14:textId="77777777" w:rsidR="00716C07" w:rsidRDefault="008220DD">
            <w:pPr>
              <w:pStyle w:val="aff1"/>
              <w:numPr>
                <w:ilvl w:val="0"/>
                <w:numId w:val="12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</w:rPr>
              <w:t>AML</w:t>
            </w:r>
            <w:r>
              <w:rPr>
                <w:rFonts w:cs="Arial"/>
                <w:szCs w:val="22"/>
                <w:lang w:val="ru-RU"/>
              </w:rPr>
              <w:t xml:space="preserve"> (отмывания и хищения денежных средств через финансовые рынки)</w:t>
            </w:r>
          </w:p>
          <w:p w14:paraId="1F7BE260" w14:textId="77777777" w:rsidR="00716C07" w:rsidRDefault="008220DD">
            <w:pPr>
              <w:pStyle w:val="aff1"/>
              <w:numPr>
                <w:ilvl w:val="0"/>
                <w:numId w:val="12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Unusual Activity</w:t>
            </w:r>
          </w:p>
        </w:tc>
      </w:tr>
      <w:tr w:rsidR="00716C07" w:rsidRPr="003E0418" w14:paraId="083794B3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4A2D8680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Решение «Противодействие манипулированию и инсайду»</w:t>
            </w:r>
          </w:p>
        </w:tc>
        <w:tc>
          <w:tcPr>
            <w:tcW w:w="10720" w:type="dxa"/>
            <w:shd w:val="clear" w:color="auto" w:fill="auto"/>
          </w:tcPr>
          <w:p w14:paraId="4F8DA674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Включает в себя б</w:t>
            </w:r>
            <w:r>
              <w:rPr>
                <w:rFonts w:cs="Arial"/>
                <w:color w:val="000000" w:themeColor="text1"/>
                <w:szCs w:val="22"/>
                <w:lang w:val="ru-RU"/>
              </w:rPr>
              <w:t>иблиотеку алгоритмов «</w:t>
            </w:r>
            <w:proofErr w:type="spellStart"/>
            <w:r>
              <w:rPr>
                <w:rFonts w:cs="Arial"/>
                <w:color w:val="000000" w:themeColor="text1"/>
                <w:szCs w:val="22"/>
                <w:lang w:val="ru-RU"/>
              </w:rPr>
              <w:t>Market</w:t>
            </w:r>
            <w:proofErr w:type="spellEnd"/>
            <w:r>
              <w:rPr>
                <w:rFonts w:cs="Arial"/>
                <w:color w:val="000000" w:themeColor="text1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  <w:szCs w:val="22"/>
                <w:lang w:val="ru-RU"/>
              </w:rPr>
              <w:t>Abuse</w:t>
            </w:r>
            <w:proofErr w:type="spellEnd"/>
            <w:r>
              <w:rPr>
                <w:rFonts w:cs="Arial"/>
                <w:color w:val="000000" w:themeColor="text1"/>
                <w:szCs w:val="22"/>
                <w:lang w:val="ru-RU"/>
              </w:rPr>
              <w:t>»</w:t>
            </w:r>
          </w:p>
        </w:tc>
      </w:tr>
      <w:tr w:rsidR="00716C07" w:rsidRPr="003E0418" w14:paraId="331ADBBD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5750415C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Справочники</w:t>
            </w:r>
          </w:p>
        </w:tc>
        <w:tc>
          <w:tcPr>
            <w:tcW w:w="10720" w:type="dxa"/>
            <w:shd w:val="clear" w:color="auto" w:fill="auto"/>
          </w:tcPr>
          <w:p w14:paraId="3CE85850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Система справочников, встрое</w:t>
            </w:r>
            <w:r>
              <w:rPr>
                <w:rFonts w:cs="Arial"/>
                <w:szCs w:val="22"/>
                <w:lang w:val="ru-RU"/>
              </w:rPr>
              <w:t>нная в ТАФС. Позволяет загружать, корректировать и использовать в алгоритмах дополнительную справочную информацию по:</w:t>
            </w:r>
          </w:p>
          <w:p w14:paraId="3890D280" w14:textId="77777777" w:rsidR="00716C07" w:rsidRDefault="008220DD">
            <w:pPr>
              <w:pStyle w:val="aff1"/>
              <w:numPr>
                <w:ilvl w:val="0"/>
                <w:numId w:val="13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сделкам</w:t>
            </w:r>
          </w:p>
          <w:p w14:paraId="26E83F62" w14:textId="77777777" w:rsidR="00716C07" w:rsidRDefault="008220DD">
            <w:pPr>
              <w:pStyle w:val="aff1"/>
              <w:numPr>
                <w:ilvl w:val="0"/>
                <w:numId w:val="13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заявкам</w:t>
            </w:r>
          </w:p>
          <w:p w14:paraId="36D465FF" w14:textId="77777777" w:rsidR="00716C07" w:rsidRDefault="008220DD">
            <w:pPr>
              <w:pStyle w:val="aff1"/>
              <w:numPr>
                <w:ilvl w:val="0"/>
                <w:numId w:val="13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рыночным данным</w:t>
            </w:r>
          </w:p>
          <w:p w14:paraId="0D59C7D9" w14:textId="77777777" w:rsidR="00716C07" w:rsidRDefault="008220DD">
            <w:pPr>
              <w:pStyle w:val="aff1"/>
              <w:numPr>
                <w:ilvl w:val="0"/>
                <w:numId w:val="13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финансовым инструментам</w:t>
            </w:r>
          </w:p>
          <w:p w14:paraId="48548C00" w14:textId="77777777" w:rsidR="00716C07" w:rsidRDefault="008220DD">
            <w:pPr>
              <w:pStyle w:val="aff1"/>
              <w:numPr>
                <w:ilvl w:val="0"/>
                <w:numId w:val="13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контрагентам и клиентам</w:t>
            </w:r>
          </w:p>
          <w:p w14:paraId="6E8BB05E" w14:textId="77777777" w:rsidR="00716C07" w:rsidRDefault="008220DD">
            <w:pPr>
              <w:pStyle w:val="aff1"/>
              <w:numPr>
                <w:ilvl w:val="0"/>
                <w:numId w:val="13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внутренним инсайдерам организации</w:t>
            </w:r>
          </w:p>
          <w:p w14:paraId="7FF9F437" w14:textId="77777777" w:rsidR="00716C07" w:rsidRDefault="008220DD">
            <w:pPr>
              <w:pStyle w:val="aff1"/>
              <w:numPr>
                <w:ilvl w:val="0"/>
                <w:numId w:val="13"/>
              </w:num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 xml:space="preserve">сотрудникам </w:t>
            </w:r>
            <w:r>
              <w:rPr>
                <w:rFonts w:cs="Arial"/>
                <w:szCs w:val="22"/>
                <w:lang w:val="ru-RU"/>
              </w:rPr>
              <w:t>Организации, имеющим отношение к активности на финансовых рынках</w:t>
            </w:r>
          </w:p>
        </w:tc>
      </w:tr>
      <w:tr w:rsidR="00716C07" w:rsidRPr="003E0418" w14:paraId="49C8D6F8" w14:textId="77777777" w:rsidTr="00716C0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7" w:type="dxa"/>
            <w:shd w:val="clear" w:color="auto" w:fill="FFFFFF" w:themeFill="background1"/>
          </w:tcPr>
          <w:p w14:paraId="286CC1F2" w14:textId="77777777" w:rsidR="00716C07" w:rsidRDefault="008220DD">
            <w:pPr>
              <w:spacing w:before="120"/>
              <w:rPr>
                <w:rFonts w:cs="Arial"/>
                <w:b w:val="0"/>
                <w:color w:val="000000" w:themeColor="text1"/>
                <w:szCs w:val="22"/>
                <w:lang w:val="ru-RU"/>
              </w:rPr>
            </w:pPr>
            <w:r>
              <w:rPr>
                <w:rFonts w:cs="Arial"/>
                <w:b w:val="0"/>
                <w:color w:val="000000" w:themeColor="text1"/>
                <w:szCs w:val="22"/>
                <w:lang w:val="ru-RU"/>
              </w:rPr>
              <w:t>Фильтры</w:t>
            </w:r>
          </w:p>
        </w:tc>
        <w:tc>
          <w:tcPr>
            <w:tcW w:w="10720" w:type="dxa"/>
            <w:shd w:val="clear" w:color="auto" w:fill="auto"/>
          </w:tcPr>
          <w:p w14:paraId="6F59240C" w14:textId="77777777" w:rsidR="00716C07" w:rsidRDefault="008220DD">
            <w:pPr>
              <w:spacing w:before="120"/>
              <w:ind w:lef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2"/>
                <w:lang w:val="ru-RU"/>
              </w:rPr>
            </w:pPr>
            <w:r>
              <w:rPr>
                <w:rFonts w:cs="Arial"/>
                <w:szCs w:val="22"/>
                <w:lang w:val="ru-RU"/>
              </w:rPr>
              <w:t>Встроенная система фильтров. Находится на Панели Мониторинга и позволяет с повышенной пристальностью анализировать или формировать отчеты по выборке сделок и заявок, которая формируе</w:t>
            </w:r>
            <w:r>
              <w:rPr>
                <w:rFonts w:cs="Arial"/>
                <w:szCs w:val="22"/>
                <w:lang w:val="ru-RU"/>
              </w:rPr>
              <w:t>тся с учетом выставленных фильтров</w:t>
            </w:r>
          </w:p>
        </w:tc>
      </w:tr>
    </w:tbl>
    <w:p w14:paraId="38EBD69D" w14:textId="77777777" w:rsidR="00716C07" w:rsidRDefault="008220DD">
      <w:pPr>
        <w:snapToGrid/>
        <w:spacing w:before="0" w:after="0" w:line="240" w:lineRule="auto"/>
        <w:rPr>
          <w:rFonts w:cs="Arial"/>
          <w:b/>
          <w:bCs/>
          <w:color w:val="334350"/>
          <w:kern w:val="2"/>
          <w:szCs w:val="22"/>
          <w:lang w:val="ru-RU"/>
        </w:rPr>
      </w:pPr>
      <w:r w:rsidRPr="003E0418">
        <w:rPr>
          <w:lang w:val="ru-RU"/>
        </w:rPr>
        <w:br w:type="page"/>
      </w:r>
    </w:p>
    <w:p w14:paraId="4A951BCD" w14:textId="77777777" w:rsidR="00716C07" w:rsidRDefault="008220DD">
      <w:pPr>
        <w:pStyle w:val="1"/>
        <w:numPr>
          <w:ilvl w:val="0"/>
          <w:numId w:val="2"/>
        </w:numPr>
      </w:pPr>
      <w:bookmarkStart w:id="4" w:name="_Toc24985233"/>
      <w:r>
        <w:lastRenderedPageBreak/>
        <w:t>Функциональные характеристики ТАФС</w:t>
      </w:r>
      <w:bookmarkEnd w:id="4"/>
    </w:p>
    <w:p w14:paraId="55586E59" w14:textId="77777777" w:rsidR="00716C07" w:rsidRDefault="008220DD">
      <w:pPr>
        <w:spacing w:before="240"/>
        <w:rPr>
          <w:rFonts w:cs="Arial"/>
          <w:szCs w:val="22"/>
          <w:lang w:val="ru-RU"/>
        </w:rPr>
      </w:pPr>
      <w:r>
        <w:rPr>
          <w:szCs w:val="22"/>
          <w:lang w:val="ru-RU"/>
        </w:rPr>
        <w:t xml:space="preserve">Автоматизированная система (далее АС) </w:t>
      </w:r>
      <w:r>
        <w:rPr>
          <w:rFonts w:cs="Arial"/>
          <w:szCs w:val="22"/>
          <w:lang w:val="ru-RU"/>
        </w:rPr>
        <w:t>ТАФС предназначен для автоматизированного детектирования подозрительных операций на финансовых рынках.</w:t>
      </w:r>
    </w:p>
    <w:p w14:paraId="3C8E353B" w14:textId="77777777" w:rsidR="00716C07" w:rsidRDefault="008220DD">
      <w:pPr>
        <w:spacing w:before="240"/>
        <w:rPr>
          <w:szCs w:val="22"/>
          <w:lang w:val="ru-RU"/>
        </w:rPr>
      </w:pPr>
      <w:r>
        <w:rPr>
          <w:rFonts w:cs="Arial"/>
          <w:szCs w:val="22"/>
          <w:lang w:val="ru-RU"/>
        </w:rPr>
        <w:t>ТАФС - комплексная платформа, которая обес</w:t>
      </w:r>
      <w:r>
        <w:rPr>
          <w:rFonts w:cs="Arial"/>
          <w:szCs w:val="22"/>
          <w:lang w:val="ru-RU"/>
        </w:rPr>
        <w:t xml:space="preserve">печивает полную поддержку всего жизненного цикла операций в рамках </w:t>
      </w:r>
      <w:proofErr w:type="gramStart"/>
      <w:r>
        <w:rPr>
          <w:rFonts w:cs="Arial"/>
          <w:szCs w:val="22"/>
          <w:lang w:val="ru-RU"/>
        </w:rPr>
        <w:t xml:space="preserve">мониторинга,  </w:t>
      </w:r>
      <w:r>
        <w:rPr>
          <w:szCs w:val="22"/>
          <w:lang w:val="ru-RU"/>
        </w:rPr>
        <w:t>выявления</w:t>
      </w:r>
      <w:proofErr w:type="gramEnd"/>
      <w:r>
        <w:rPr>
          <w:szCs w:val="22"/>
          <w:lang w:val="ru-RU"/>
        </w:rPr>
        <w:t xml:space="preserve"> и расследования подозрительной активности на финансовых рынках.</w:t>
      </w:r>
    </w:p>
    <w:p w14:paraId="369CFDAA" w14:textId="77777777" w:rsidR="00716C07" w:rsidRDefault="008220DD">
      <w:pPr>
        <w:spacing w:before="840"/>
        <w:rPr>
          <w:szCs w:val="22"/>
          <w:lang w:val="ru-RU"/>
        </w:rPr>
      </w:pPr>
      <w:r>
        <w:rPr>
          <w:szCs w:val="22"/>
          <w:lang w:val="ru-RU"/>
        </w:rPr>
        <w:t xml:space="preserve">АС </w:t>
      </w:r>
      <w:r>
        <w:rPr>
          <w:rFonts w:cs="Arial"/>
          <w:szCs w:val="22"/>
          <w:lang w:val="ru-RU"/>
        </w:rPr>
        <w:t xml:space="preserve">ТАФС </w:t>
      </w:r>
      <w:r>
        <w:rPr>
          <w:szCs w:val="22"/>
          <w:lang w:val="ru-RU"/>
        </w:rPr>
        <w:t>включает в себя два автоматизированных решения:</w:t>
      </w:r>
    </w:p>
    <w:p w14:paraId="3FBC2572" w14:textId="77777777" w:rsidR="00716C07" w:rsidRDefault="008220DD">
      <w:pPr>
        <w:pStyle w:val="aff1"/>
        <w:numPr>
          <w:ilvl w:val="0"/>
          <w:numId w:val="9"/>
        </w:numPr>
        <w:spacing w:before="240" w:after="0" w:line="240" w:lineRule="auto"/>
        <w:jc w:val="both"/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 xml:space="preserve">Решение «Противодействие </w:t>
      </w:r>
      <w:r>
        <w:rPr>
          <w:color w:val="000000" w:themeColor="text1"/>
          <w:szCs w:val="22"/>
          <w:lang w:val="ru-RU"/>
        </w:rPr>
        <w:t>Манипулированию и Инсайду»</w:t>
      </w:r>
    </w:p>
    <w:p w14:paraId="2FF55338" w14:textId="77777777" w:rsidR="00716C07" w:rsidRDefault="008220DD">
      <w:pPr>
        <w:pStyle w:val="aff1"/>
        <w:numPr>
          <w:ilvl w:val="0"/>
          <w:numId w:val="9"/>
        </w:numPr>
        <w:spacing w:before="240" w:after="0" w:line="240" w:lineRule="auto"/>
        <w:rPr>
          <w:szCs w:val="22"/>
          <w:lang w:val="ru-RU" w:eastAsia="ru-RU"/>
        </w:rPr>
      </w:pPr>
      <w:r>
        <w:rPr>
          <w:color w:val="000000" w:themeColor="text1"/>
          <w:szCs w:val="22"/>
          <w:lang w:val="ru-RU"/>
        </w:rPr>
        <w:t>Решение «Противодействие коррупции на финансовых рынках»</w:t>
      </w:r>
    </w:p>
    <w:p w14:paraId="718645C9" w14:textId="77777777" w:rsidR="00716C07" w:rsidRDefault="008220DD">
      <w:pPr>
        <w:spacing w:before="840"/>
        <w:rPr>
          <w:szCs w:val="22"/>
          <w:lang w:val="ru-RU"/>
        </w:rPr>
      </w:pPr>
      <w:r>
        <w:rPr>
          <w:szCs w:val="22"/>
          <w:lang w:val="ru-RU"/>
        </w:rPr>
        <w:t xml:space="preserve">АС </w:t>
      </w:r>
      <w:r>
        <w:rPr>
          <w:rFonts w:cs="Arial"/>
          <w:szCs w:val="22"/>
          <w:lang w:val="ru-RU"/>
        </w:rPr>
        <w:t xml:space="preserve">ТАФС </w:t>
      </w:r>
      <w:r>
        <w:rPr>
          <w:szCs w:val="22"/>
          <w:lang w:val="ru-RU"/>
        </w:rPr>
        <w:t>обеспечивает:</w:t>
      </w:r>
    </w:p>
    <w:p w14:paraId="473023EF" w14:textId="77777777" w:rsidR="00716C07" w:rsidRDefault="008220DD">
      <w:pPr>
        <w:pStyle w:val="aff1"/>
        <w:numPr>
          <w:ilvl w:val="0"/>
          <w:numId w:val="8"/>
        </w:numPr>
        <w:tabs>
          <w:tab w:val="left" w:pos="851"/>
        </w:tabs>
        <w:spacing w:before="360" w:after="0" w:line="276" w:lineRule="auto"/>
        <w:ind w:left="1434" w:hanging="357"/>
        <w:rPr>
          <w:szCs w:val="22"/>
          <w:lang w:val="ru-RU"/>
        </w:rPr>
      </w:pPr>
      <w:r>
        <w:rPr>
          <w:szCs w:val="22"/>
          <w:lang w:val="ru-RU"/>
        </w:rPr>
        <w:t>Непрерывный мониторинг сделок и поручений на предмет выявления признаков подозрительных операций.</w:t>
      </w:r>
    </w:p>
    <w:p w14:paraId="1CDF61AA" w14:textId="77777777" w:rsidR="00716C07" w:rsidRDefault="008220DD">
      <w:pPr>
        <w:pStyle w:val="aff1"/>
        <w:numPr>
          <w:ilvl w:val="0"/>
          <w:numId w:val="8"/>
        </w:numPr>
        <w:tabs>
          <w:tab w:val="left" w:pos="851"/>
        </w:tabs>
        <w:spacing w:before="360" w:after="0" w:line="276" w:lineRule="auto"/>
        <w:ind w:left="1434" w:hanging="357"/>
        <w:rPr>
          <w:szCs w:val="22"/>
          <w:lang w:val="ru-RU"/>
        </w:rPr>
      </w:pPr>
      <w:r>
        <w:rPr>
          <w:szCs w:val="22"/>
          <w:lang w:val="ru-RU"/>
        </w:rPr>
        <w:t>Покрытие всего спектра сделок и поручений, совершаем</w:t>
      </w:r>
      <w:r>
        <w:rPr>
          <w:szCs w:val="22"/>
          <w:lang w:val="ru-RU"/>
        </w:rPr>
        <w:t>ых Банком от имени и/или по поручению клиентов как профессиональным участником рынка ценных бумаг, а также собственных операций Банка на следующих рынках:</w:t>
      </w:r>
    </w:p>
    <w:p w14:paraId="40B2886E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глобальные валютные рынки на биржевых и внебиржевых рынках на условиях спот и форвард;</w:t>
      </w:r>
    </w:p>
    <w:p w14:paraId="1C28BD5A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акции на бирже</w:t>
      </w:r>
      <w:r>
        <w:rPr>
          <w:szCs w:val="22"/>
          <w:lang w:val="ru-RU"/>
        </w:rPr>
        <w:t>вых и внебиржевых рынках;</w:t>
      </w:r>
    </w:p>
    <w:p w14:paraId="61F4F3EB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облигации на биржевых и внебиржевых рынках;</w:t>
      </w:r>
    </w:p>
    <w:p w14:paraId="0D3E707E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производные финансовые инструменты.</w:t>
      </w:r>
    </w:p>
    <w:p w14:paraId="2F6E3764" w14:textId="77777777" w:rsidR="00716C07" w:rsidRDefault="008220DD">
      <w:pPr>
        <w:pStyle w:val="aff1"/>
        <w:numPr>
          <w:ilvl w:val="0"/>
          <w:numId w:val="8"/>
        </w:numPr>
        <w:tabs>
          <w:tab w:val="left" w:pos="851"/>
        </w:tabs>
        <w:spacing w:before="360" w:after="0" w:line="276" w:lineRule="auto"/>
        <w:ind w:left="1434" w:hanging="357"/>
        <w:rPr>
          <w:szCs w:val="22"/>
          <w:lang w:val="ru-RU"/>
        </w:rPr>
      </w:pPr>
      <w:r>
        <w:rPr>
          <w:szCs w:val="22"/>
          <w:lang w:val="ru-RU"/>
        </w:rPr>
        <w:lastRenderedPageBreak/>
        <w:t>Возможность автоматизированного анализа данных по активности на финансовых рынках за любой календарный год.</w:t>
      </w:r>
    </w:p>
    <w:p w14:paraId="324FB1D9" w14:textId="77777777" w:rsidR="00716C07" w:rsidRDefault="008220DD">
      <w:pPr>
        <w:pStyle w:val="aff1"/>
        <w:numPr>
          <w:ilvl w:val="0"/>
          <w:numId w:val="8"/>
        </w:numPr>
        <w:tabs>
          <w:tab w:val="left" w:pos="851"/>
        </w:tabs>
        <w:spacing w:before="360" w:after="0" w:line="276" w:lineRule="auto"/>
        <w:ind w:left="1434" w:hanging="357"/>
        <w:rPr>
          <w:szCs w:val="22"/>
          <w:lang w:val="ru-RU"/>
        </w:rPr>
      </w:pPr>
      <w:r>
        <w:rPr>
          <w:szCs w:val="22"/>
          <w:lang w:val="ru-RU"/>
        </w:rPr>
        <w:t xml:space="preserve">Встроенная система фильтров для точечного </w:t>
      </w:r>
      <w:r>
        <w:rPr>
          <w:szCs w:val="22"/>
          <w:lang w:val="ru-RU"/>
        </w:rPr>
        <w:t>анализа подозрительной активности.</w:t>
      </w:r>
    </w:p>
    <w:p w14:paraId="3666A65A" w14:textId="77777777" w:rsidR="00716C07" w:rsidRDefault="008220DD">
      <w:pPr>
        <w:pStyle w:val="aff1"/>
        <w:numPr>
          <w:ilvl w:val="0"/>
          <w:numId w:val="8"/>
        </w:numPr>
        <w:tabs>
          <w:tab w:val="left" w:pos="851"/>
        </w:tabs>
        <w:spacing w:before="360" w:after="0" w:line="276" w:lineRule="auto"/>
        <w:ind w:left="1434" w:hanging="357"/>
        <w:rPr>
          <w:szCs w:val="22"/>
          <w:lang w:val="ru-RU"/>
        </w:rPr>
      </w:pPr>
      <w:r>
        <w:rPr>
          <w:szCs w:val="22"/>
          <w:lang w:val="ru-RU"/>
        </w:rPr>
        <w:t>Возможность анализа подозрительной активности в отдельных разрезах:</w:t>
      </w:r>
    </w:p>
    <w:p w14:paraId="1B08A057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 xml:space="preserve">трейдеры, сотрудники отделов продаж, сотрудники бэк-офиса, </w:t>
      </w:r>
      <w:proofErr w:type="spellStart"/>
      <w:r>
        <w:rPr>
          <w:szCs w:val="22"/>
          <w:lang w:val="ru-RU"/>
        </w:rPr>
        <w:t>мидл</w:t>
      </w:r>
      <w:proofErr w:type="spellEnd"/>
      <w:r>
        <w:rPr>
          <w:szCs w:val="22"/>
          <w:lang w:val="ru-RU"/>
        </w:rPr>
        <w:t>-офиса;</w:t>
      </w:r>
    </w:p>
    <w:p w14:paraId="34FBF4AF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контрагенты и клиенты;</w:t>
      </w:r>
    </w:p>
    <w:p w14:paraId="40E6B790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классы активов и направления бизнеса;</w:t>
      </w:r>
    </w:p>
    <w:p w14:paraId="6E1CEEEB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 xml:space="preserve">типы сделок и режимы </w:t>
      </w:r>
      <w:r>
        <w:rPr>
          <w:szCs w:val="22"/>
          <w:lang w:val="ru-RU"/>
        </w:rPr>
        <w:t>заключения сделок;</w:t>
      </w:r>
    </w:p>
    <w:p w14:paraId="6706A4E1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дочерние компании Банка, на которые оформлены сделки;</w:t>
      </w:r>
    </w:p>
    <w:p w14:paraId="04F04128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трейдинговые дески;</w:t>
      </w:r>
    </w:p>
    <w:p w14:paraId="100040D9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торговые портфели;</w:t>
      </w:r>
    </w:p>
    <w:p w14:paraId="74C489D7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торговые площадки.</w:t>
      </w:r>
    </w:p>
    <w:p w14:paraId="32E8E21C" w14:textId="77777777" w:rsidR="00716C07" w:rsidRDefault="008220DD">
      <w:pPr>
        <w:pStyle w:val="aff1"/>
        <w:numPr>
          <w:ilvl w:val="0"/>
          <w:numId w:val="8"/>
        </w:numPr>
        <w:tabs>
          <w:tab w:val="left" w:pos="851"/>
        </w:tabs>
        <w:spacing w:before="360" w:after="0" w:line="276" w:lineRule="auto"/>
        <w:ind w:left="1434" w:hanging="357"/>
        <w:rPr>
          <w:szCs w:val="22"/>
          <w:lang w:val="ru-RU"/>
        </w:rPr>
      </w:pPr>
      <w:r>
        <w:rPr>
          <w:szCs w:val="22"/>
          <w:lang w:val="ru-RU"/>
        </w:rPr>
        <w:t>Обнаружение и оповещение ответственных работников Банка о выявлении признаков:</w:t>
      </w:r>
    </w:p>
    <w:p w14:paraId="2B372051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 xml:space="preserve">манипулирования рынком или </w:t>
      </w:r>
      <w:r>
        <w:rPr>
          <w:szCs w:val="22"/>
          <w:lang w:val="ru-RU"/>
        </w:rPr>
        <w:t>инсайдерской торговли;</w:t>
      </w:r>
    </w:p>
    <w:p w14:paraId="7CDF9C96" w14:textId="77777777" w:rsidR="00716C07" w:rsidRDefault="008220DD">
      <w:pPr>
        <w:numPr>
          <w:ilvl w:val="2"/>
          <w:numId w:val="7"/>
        </w:numPr>
        <w:tabs>
          <w:tab w:val="left" w:pos="851"/>
        </w:tabs>
        <w:spacing w:before="120" w:after="0" w:line="276" w:lineRule="auto"/>
        <w:ind w:left="2154" w:hanging="357"/>
        <w:rPr>
          <w:szCs w:val="22"/>
          <w:lang w:val="ru-RU"/>
        </w:rPr>
      </w:pPr>
      <w:r>
        <w:rPr>
          <w:szCs w:val="22"/>
          <w:lang w:val="ru-RU"/>
        </w:rPr>
        <w:t>признаков коррупции (несанкционированные сделки трейдеров, отмывание денежных средств через финансовые рынки, хищения средств через финансовые рынки).</w:t>
      </w:r>
    </w:p>
    <w:p w14:paraId="29872C8A" w14:textId="77777777" w:rsidR="00716C07" w:rsidRDefault="008220DD">
      <w:pPr>
        <w:pStyle w:val="aff1"/>
        <w:numPr>
          <w:ilvl w:val="0"/>
          <w:numId w:val="8"/>
        </w:numPr>
        <w:tabs>
          <w:tab w:val="left" w:pos="851"/>
        </w:tabs>
        <w:spacing w:before="360" w:after="0" w:line="276" w:lineRule="auto"/>
        <w:ind w:left="1434" w:hanging="357"/>
        <w:rPr>
          <w:szCs w:val="22"/>
          <w:lang w:val="ru-RU"/>
        </w:rPr>
      </w:pPr>
      <w:r>
        <w:rPr>
          <w:szCs w:val="22"/>
          <w:lang w:val="ru-RU"/>
        </w:rPr>
        <w:t xml:space="preserve">Формирование отчетов для руководства проверяющего / контролирующего подразделения </w:t>
      </w:r>
      <w:r>
        <w:rPr>
          <w:szCs w:val="22"/>
          <w:lang w:val="ru-RU"/>
        </w:rPr>
        <w:t>со встроенной системой нескольких уровней доступа (отдельные уровни доступа для сотрудников служб, для руководителей контролирующий подразделений, для руководства высшего звена).</w:t>
      </w:r>
    </w:p>
    <w:p w14:paraId="41C48253" w14:textId="77777777" w:rsidR="00716C07" w:rsidRDefault="008220DD">
      <w:pPr>
        <w:pStyle w:val="aff1"/>
        <w:numPr>
          <w:ilvl w:val="0"/>
          <w:numId w:val="8"/>
        </w:numPr>
        <w:tabs>
          <w:tab w:val="left" w:pos="851"/>
        </w:tabs>
        <w:spacing w:before="360" w:after="0" w:line="276" w:lineRule="auto"/>
        <w:ind w:left="1434" w:hanging="357"/>
        <w:rPr>
          <w:szCs w:val="22"/>
          <w:lang w:val="ru-RU"/>
        </w:rPr>
      </w:pPr>
      <w:r>
        <w:rPr>
          <w:szCs w:val="22"/>
          <w:lang w:val="ru-RU"/>
        </w:rPr>
        <w:t xml:space="preserve">Формирование отчетов по соблюдению требований Федерального закона от 27 июля </w:t>
      </w:r>
      <w:r>
        <w:rPr>
          <w:szCs w:val="22"/>
          <w:lang w:val="ru-RU"/>
        </w:rPr>
        <w:t>2010 г. N 224-ФЗ "О противодействии неправомерному использованию инсайдерской информации и манипулированию рынком» для регулярной отправки Регулятору (ЦБ РФ).</w:t>
      </w:r>
    </w:p>
    <w:p w14:paraId="2AC87BFA" w14:textId="77777777" w:rsidR="00716C07" w:rsidRDefault="008220DD">
      <w:pPr>
        <w:pStyle w:val="aff1"/>
        <w:numPr>
          <w:ilvl w:val="0"/>
          <w:numId w:val="8"/>
        </w:numPr>
        <w:tabs>
          <w:tab w:val="left" w:pos="851"/>
        </w:tabs>
        <w:snapToGrid/>
        <w:spacing w:before="360" w:after="0" w:line="276" w:lineRule="auto"/>
        <w:ind w:left="1434" w:hanging="357"/>
        <w:rPr>
          <w:szCs w:val="22"/>
          <w:lang w:val="ru-RU"/>
        </w:rPr>
      </w:pPr>
      <w:r>
        <w:rPr>
          <w:szCs w:val="22"/>
          <w:lang w:val="ru-RU"/>
        </w:rPr>
        <w:lastRenderedPageBreak/>
        <w:t xml:space="preserve">Формирование отчетов по соблюдению требований Регламента Евросоюза </w:t>
      </w:r>
      <w:proofErr w:type="spellStart"/>
      <w:r>
        <w:rPr>
          <w:szCs w:val="22"/>
          <w:lang w:val="ru-RU"/>
        </w:rPr>
        <w:t>No</w:t>
      </w:r>
      <w:proofErr w:type="spellEnd"/>
      <w:r>
        <w:rPr>
          <w:szCs w:val="22"/>
          <w:lang w:val="ru-RU"/>
        </w:rPr>
        <w:t xml:space="preserve"> 596/2014 от 16 апреля 2014 </w:t>
      </w:r>
      <w:r>
        <w:rPr>
          <w:szCs w:val="22"/>
          <w:lang w:val="ru-RU"/>
        </w:rPr>
        <w:t xml:space="preserve">года о рыночных злоупотреблениях </w:t>
      </w:r>
      <w:proofErr w:type="spellStart"/>
      <w:r>
        <w:rPr>
          <w:szCs w:val="22"/>
          <w:lang w:val="ru-RU"/>
        </w:rPr>
        <w:t>Market</w:t>
      </w:r>
      <w:proofErr w:type="spellEnd"/>
      <w:r>
        <w:rPr>
          <w:szCs w:val="22"/>
          <w:lang w:val="ru-RU"/>
        </w:rPr>
        <w:t xml:space="preserve"> </w:t>
      </w:r>
      <w:proofErr w:type="spellStart"/>
      <w:r>
        <w:rPr>
          <w:szCs w:val="22"/>
          <w:lang w:val="ru-RU"/>
        </w:rPr>
        <w:t>Abuse</w:t>
      </w:r>
      <w:proofErr w:type="spellEnd"/>
      <w:r>
        <w:rPr>
          <w:szCs w:val="22"/>
          <w:lang w:val="ru-RU"/>
        </w:rPr>
        <w:t xml:space="preserve"> </w:t>
      </w:r>
      <w:proofErr w:type="spellStart"/>
      <w:r>
        <w:rPr>
          <w:szCs w:val="22"/>
          <w:lang w:val="ru-RU"/>
        </w:rPr>
        <w:t>Regulation</w:t>
      </w:r>
      <w:proofErr w:type="spellEnd"/>
      <w:r>
        <w:rPr>
          <w:szCs w:val="22"/>
          <w:lang w:val="ru-RU"/>
        </w:rPr>
        <w:t xml:space="preserve"> (далее MAR).</w:t>
      </w:r>
      <w:r w:rsidRPr="003E0418">
        <w:rPr>
          <w:lang w:val="ru-RU"/>
        </w:rPr>
        <w:br w:type="page"/>
      </w:r>
    </w:p>
    <w:p w14:paraId="6848E6C8" w14:textId="1A5FF615" w:rsidR="00716C07" w:rsidRDefault="008220DD">
      <w:pPr>
        <w:spacing w:before="240"/>
        <w:rPr>
          <w:rFonts w:cs="Arial"/>
          <w:color w:val="000000" w:themeColor="text1"/>
          <w:szCs w:val="22"/>
          <w:lang w:val="ru-RU"/>
        </w:rPr>
      </w:pPr>
      <w:r>
        <w:rPr>
          <w:rFonts w:cs="Arial"/>
          <w:color w:val="000000" w:themeColor="text1"/>
          <w:szCs w:val="22"/>
          <w:lang w:val="ru-RU"/>
        </w:rPr>
        <w:lastRenderedPageBreak/>
        <w:t xml:space="preserve">Базовый программный продукт разворачивается на внутреннем сервере Заказчика и подключается к фронт-офисным системам Заказчика (такие, как </w:t>
      </w:r>
      <w:proofErr w:type="spellStart"/>
      <w:r>
        <w:rPr>
          <w:rFonts w:cs="Arial"/>
          <w:color w:val="000000" w:themeColor="text1"/>
          <w:szCs w:val="22"/>
          <w:lang w:val="ru-RU"/>
        </w:rPr>
        <w:t>Callypso</w:t>
      </w:r>
      <w:proofErr w:type="spellEnd"/>
      <w:r>
        <w:rPr>
          <w:rFonts w:cs="Arial"/>
          <w:color w:val="000000" w:themeColor="text1"/>
          <w:szCs w:val="22"/>
          <w:lang w:val="ru-RU"/>
        </w:rPr>
        <w:t xml:space="preserve">, </w:t>
      </w:r>
      <w:proofErr w:type="spellStart"/>
      <w:r>
        <w:rPr>
          <w:rFonts w:cs="Arial"/>
          <w:color w:val="000000" w:themeColor="text1"/>
          <w:szCs w:val="22"/>
          <w:lang w:val="ru-RU"/>
        </w:rPr>
        <w:t>Kondor</w:t>
      </w:r>
      <w:proofErr w:type="spellEnd"/>
      <w:r>
        <w:rPr>
          <w:rFonts w:cs="Arial"/>
          <w:color w:val="000000" w:themeColor="text1"/>
          <w:szCs w:val="22"/>
          <w:lang w:val="ru-RU"/>
        </w:rPr>
        <w:t>+</w:t>
      </w:r>
      <w:bookmarkStart w:id="5" w:name="_GoBack"/>
      <w:bookmarkEnd w:id="5"/>
      <w:r>
        <w:rPr>
          <w:rFonts w:cs="Arial"/>
          <w:color w:val="000000" w:themeColor="text1"/>
          <w:szCs w:val="22"/>
          <w:lang w:val="ru-RU"/>
        </w:rPr>
        <w:t xml:space="preserve">, </w:t>
      </w:r>
      <w:proofErr w:type="spellStart"/>
      <w:r>
        <w:rPr>
          <w:rFonts w:cs="Arial"/>
          <w:color w:val="000000" w:themeColor="text1"/>
          <w:szCs w:val="22"/>
          <w:lang w:val="ru-RU"/>
        </w:rPr>
        <w:t>Murex</w:t>
      </w:r>
      <w:proofErr w:type="spellEnd"/>
      <w:r>
        <w:rPr>
          <w:rFonts w:cs="Arial"/>
          <w:color w:val="000000" w:themeColor="text1"/>
          <w:szCs w:val="22"/>
          <w:lang w:val="ru-RU"/>
        </w:rPr>
        <w:t>) и к независимому исто</w:t>
      </w:r>
      <w:r>
        <w:rPr>
          <w:rFonts w:cs="Arial"/>
          <w:color w:val="000000" w:themeColor="text1"/>
          <w:szCs w:val="22"/>
          <w:lang w:val="ru-RU"/>
        </w:rPr>
        <w:t>чнику рыночных данных</w:t>
      </w:r>
      <w:r>
        <w:rPr>
          <w:rFonts w:cs="Arial"/>
          <w:color w:val="000000" w:themeColor="text1"/>
          <w:szCs w:val="22"/>
          <w:lang w:val="ru-RU"/>
        </w:rPr>
        <w:t>.</w:t>
      </w:r>
    </w:p>
    <w:p w14:paraId="4FCA7300" w14:textId="77777777" w:rsidR="00716C07" w:rsidRDefault="008220DD">
      <w:pPr>
        <w:pStyle w:val="aff4"/>
        <w:snapToGrid w:val="0"/>
        <w:spacing w:before="240"/>
        <w:ind w:firstLine="0"/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Продукт состоит из подсистем:</w:t>
      </w:r>
    </w:p>
    <w:p w14:paraId="24AAB9DE" w14:textId="77777777" w:rsidR="00716C07" w:rsidRDefault="008220DD">
      <w:pPr>
        <w:pStyle w:val="aff4"/>
        <w:numPr>
          <w:ilvl w:val="0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Подсистема «Загрузка и обработка данных»:</w:t>
      </w:r>
    </w:p>
    <w:p w14:paraId="44A93E95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Загрузка исходных данных транзакций заказчика</w:t>
      </w:r>
    </w:p>
    <w:p w14:paraId="2BD2B82A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Маппинг исходных данных</w:t>
      </w:r>
    </w:p>
    <w:p w14:paraId="4DEFFB86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Нормализация исходных данных</w:t>
      </w:r>
    </w:p>
    <w:p w14:paraId="0A911C79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 xml:space="preserve">Обогащение исходных </w:t>
      </w:r>
      <w:r>
        <w:rPr>
          <w:color w:val="000000" w:themeColor="text1"/>
          <w:szCs w:val="22"/>
          <w:lang w:val="ru-RU"/>
        </w:rPr>
        <w:t>данных</w:t>
      </w:r>
    </w:p>
    <w:p w14:paraId="7BFE0ACC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Загрузка рыночных данных по контрактам и финансовым инструментам, встречающимся в сделках заказчика</w:t>
      </w:r>
    </w:p>
    <w:p w14:paraId="5BF120D4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Нормализация рыночных данных</w:t>
      </w:r>
    </w:p>
    <w:p w14:paraId="4C85546F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Обогащение рыночных данных</w:t>
      </w:r>
    </w:p>
    <w:p w14:paraId="320503FC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Обработка данных сделок в соответствии с предустановленными правилами</w:t>
      </w:r>
    </w:p>
    <w:p w14:paraId="0576B657" w14:textId="77777777" w:rsidR="00716C07" w:rsidRDefault="00716C07">
      <w:pPr>
        <w:pStyle w:val="aff4"/>
        <w:ind w:left="1440" w:firstLine="0"/>
        <w:rPr>
          <w:color w:val="000000" w:themeColor="text1"/>
          <w:szCs w:val="22"/>
          <w:lang w:val="ru-RU"/>
        </w:rPr>
      </w:pPr>
    </w:p>
    <w:p w14:paraId="363DC846" w14:textId="77777777" w:rsidR="00716C07" w:rsidRDefault="008220DD">
      <w:pPr>
        <w:pStyle w:val="aff4"/>
        <w:numPr>
          <w:ilvl w:val="0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 xml:space="preserve">Подсистема </w:t>
      </w:r>
      <w:r>
        <w:rPr>
          <w:color w:val="000000" w:themeColor="text1"/>
          <w:szCs w:val="22"/>
          <w:lang w:val="ru-RU"/>
        </w:rPr>
        <w:t>«Визуализация и анализ выходных данных»:</w:t>
      </w:r>
    </w:p>
    <w:p w14:paraId="7B3906C2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Формирование таблиц выходных данных</w:t>
      </w:r>
    </w:p>
    <w:p w14:paraId="55C53ECE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Формирование стандартных отчетов о срабатывании правил – инцидентах</w:t>
      </w:r>
    </w:p>
    <w:p w14:paraId="0B074845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Формирование стандартных отчетов об инцидентах</w:t>
      </w:r>
    </w:p>
    <w:p w14:paraId="316C33F8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Создание отчетов, настраиваемых по запросу пользователя</w:t>
      </w:r>
    </w:p>
    <w:p w14:paraId="1F126DB7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Создание</w:t>
      </w:r>
      <w:r>
        <w:rPr>
          <w:color w:val="000000" w:themeColor="text1"/>
          <w:szCs w:val="22"/>
          <w:lang w:val="ru-RU"/>
        </w:rPr>
        <w:t xml:space="preserve"> графиков и графических моделей выходных данных</w:t>
      </w:r>
    </w:p>
    <w:p w14:paraId="2107B6EF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Анализ выходных данных с помощью встроенного пакета обработки данных</w:t>
      </w:r>
    </w:p>
    <w:p w14:paraId="4001C42B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Центр Расследования - управление кейсами по расследованию инцидентов</w:t>
      </w:r>
    </w:p>
    <w:p w14:paraId="1ECF7B31" w14:textId="77777777" w:rsidR="00716C07" w:rsidRDefault="00716C07">
      <w:pPr>
        <w:rPr>
          <w:rFonts w:cs="Arial"/>
          <w:color w:val="000000" w:themeColor="text1"/>
          <w:szCs w:val="22"/>
          <w:lang w:val="ru-RU"/>
        </w:rPr>
      </w:pPr>
    </w:p>
    <w:p w14:paraId="18B5CAEA" w14:textId="77777777" w:rsidR="00716C07" w:rsidRDefault="008220DD">
      <w:pPr>
        <w:pStyle w:val="aff4"/>
        <w:numPr>
          <w:ilvl w:val="0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Подсистема «Настройка и Тестирование»:</w:t>
      </w:r>
    </w:p>
    <w:p w14:paraId="11362AC2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Настройка параметров используе</w:t>
      </w:r>
      <w:r>
        <w:rPr>
          <w:color w:val="000000" w:themeColor="text1"/>
          <w:szCs w:val="22"/>
          <w:lang w:val="ru-RU"/>
        </w:rPr>
        <w:t>мых в системе алгоритмов</w:t>
      </w:r>
    </w:p>
    <w:p w14:paraId="66130D58" w14:textId="77777777" w:rsidR="00716C07" w:rsidRDefault="008220DD">
      <w:pPr>
        <w:pStyle w:val="aff4"/>
        <w:numPr>
          <w:ilvl w:val="1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Возможность внедрения и тестирования собственных алгоритмов заказчика</w:t>
      </w:r>
    </w:p>
    <w:p w14:paraId="03F3E401" w14:textId="77777777" w:rsidR="00716C07" w:rsidRDefault="00716C07">
      <w:pPr>
        <w:pStyle w:val="aff4"/>
        <w:ind w:left="1440" w:firstLine="0"/>
        <w:rPr>
          <w:color w:val="000000" w:themeColor="text1"/>
          <w:szCs w:val="22"/>
          <w:lang w:val="ru-RU"/>
        </w:rPr>
      </w:pPr>
    </w:p>
    <w:p w14:paraId="3E7EB795" w14:textId="77777777" w:rsidR="00716C07" w:rsidRDefault="008220DD">
      <w:pPr>
        <w:pStyle w:val="aff4"/>
        <w:numPr>
          <w:ilvl w:val="0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Установление различных уровней доступа к просмотру сделок и инцидентов:</w:t>
      </w:r>
    </w:p>
    <w:p w14:paraId="1E5591F8" w14:textId="77777777" w:rsidR="00716C07" w:rsidRDefault="008220DD">
      <w:pPr>
        <w:pStyle w:val="aff4"/>
        <w:numPr>
          <w:ilvl w:val="2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для аналитиков</w:t>
      </w:r>
    </w:p>
    <w:p w14:paraId="53CD8B78" w14:textId="77777777" w:rsidR="00716C07" w:rsidRDefault="008220DD">
      <w:pPr>
        <w:pStyle w:val="aff4"/>
        <w:numPr>
          <w:ilvl w:val="2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для руководителей подразделений</w:t>
      </w:r>
    </w:p>
    <w:p w14:paraId="0F6C532A" w14:textId="77777777" w:rsidR="00716C07" w:rsidRDefault="008220DD">
      <w:pPr>
        <w:pStyle w:val="aff4"/>
        <w:numPr>
          <w:ilvl w:val="2"/>
          <w:numId w:val="16"/>
        </w:numPr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для топ-менеджеров</w:t>
      </w:r>
    </w:p>
    <w:p w14:paraId="49BF1A32" w14:textId="77777777" w:rsidR="00716C07" w:rsidRDefault="008220DD">
      <w:pPr>
        <w:pStyle w:val="aff4"/>
        <w:numPr>
          <w:ilvl w:val="2"/>
          <w:numId w:val="16"/>
        </w:numPr>
        <w:spacing w:before="240"/>
        <w:rPr>
          <w:color w:val="000000" w:themeColor="text1"/>
          <w:szCs w:val="22"/>
          <w:lang w:val="ru-RU"/>
        </w:rPr>
      </w:pPr>
      <w:r>
        <w:rPr>
          <w:color w:val="000000" w:themeColor="text1"/>
          <w:szCs w:val="22"/>
          <w:lang w:val="ru-RU"/>
        </w:rPr>
        <w:t>для руководителя Банка</w:t>
      </w:r>
    </w:p>
    <w:p w14:paraId="435CC2E3" w14:textId="77777777" w:rsidR="00716C07" w:rsidRDefault="008220DD">
      <w:pPr>
        <w:spacing w:before="120"/>
        <w:rPr>
          <w:lang w:val="ru-RU" w:eastAsia="ru-RU"/>
        </w:rPr>
      </w:pPr>
      <w:r>
        <w:rPr>
          <w:noProof/>
        </w:rPr>
        <w:lastRenderedPageBreak/>
        <w:drawing>
          <wp:inline distT="0" distB="5715" distL="0" distR="0" wp14:anchorId="44EE97F6" wp14:editId="10488C5D">
            <wp:extent cx="5772785" cy="2915920"/>
            <wp:effectExtent l="0" t="0" r="0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4652" w14:textId="77777777" w:rsidR="00716C07" w:rsidRDefault="00716C07">
      <w:pPr>
        <w:spacing w:before="120"/>
        <w:rPr>
          <w:lang w:val="ru-RU" w:eastAsia="ru-RU"/>
        </w:rPr>
      </w:pPr>
    </w:p>
    <w:p w14:paraId="0A6F990D" w14:textId="77777777" w:rsidR="00716C07" w:rsidRDefault="008220DD">
      <w:pPr>
        <w:spacing w:before="240" w:line="264" w:lineRule="auto"/>
        <w:rPr>
          <w:rFonts w:cs="Arial"/>
          <w:szCs w:val="22"/>
          <w:lang w:val="ru-RU" w:eastAsia="ru-RU"/>
        </w:rPr>
      </w:pPr>
      <w:r>
        <w:rPr>
          <w:rFonts w:cs="Arial"/>
          <w:szCs w:val="22"/>
          <w:lang w:val="ru-RU" w:eastAsia="ru-RU"/>
        </w:rPr>
        <w:t>Загрузка в систему ТАФС данных по сделкам, заявкам и рыночных данных осуществляется через шлюзы в соответствии с установленным расписанием (например, каждые 30 минут).</w:t>
      </w:r>
    </w:p>
    <w:p w14:paraId="764F325B" w14:textId="77777777" w:rsidR="00716C07" w:rsidRDefault="008220DD">
      <w:pPr>
        <w:spacing w:before="240" w:line="264" w:lineRule="auto"/>
        <w:rPr>
          <w:rFonts w:cs="Arial"/>
          <w:szCs w:val="22"/>
          <w:lang w:val="ru-RU" w:eastAsia="ru-RU"/>
        </w:rPr>
      </w:pPr>
      <w:r>
        <w:rPr>
          <w:rFonts w:cs="Arial"/>
          <w:szCs w:val="22"/>
          <w:lang w:val="ru-RU" w:eastAsia="ru-RU"/>
        </w:rPr>
        <w:t>Далее происходит маппинг, обогащение и нормализация данных. Нормализованные данные о</w:t>
      </w:r>
      <w:r>
        <w:rPr>
          <w:rFonts w:cs="Arial"/>
          <w:szCs w:val="22"/>
          <w:lang w:val="ru-RU" w:eastAsia="ru-RU"/>
        </w:rPr>
        <w:t xml:space="preserve">брабатываются в соответствии с установленными модулями правил. Информацию об инцидентах пользователь получает через предустановленные </w:t>
      </w:r>
      <w:proofErr w:type="spellStart"/>
      <w:r>
        <w:rPr>
          <w:rFonts w:cs="Arial"/>
          <w:szCs w:val="22"/>
          <w:lang w:val="ru-RU" w:eastAsia="ru-RU"/>
        </w:rPr>
        <w:t>дэшборды</w:t>
      </w:r>
      <w:proofErr w:type="spellEnd"/>
      <w:r>
        <w:rPr>
          <w:rFonts w:cs="Arial"/>
          <w:szCs w:val="22"/>
          <w:lang w:val="ru-RU" w:eastAsia="ru-RU"/>
        </w:rPr>
        <w:t xml:space="preserve">. </w:t>
      </w:r>
    </w:p>
    <w:p w14:paraId="574BB475" w14:textId="77777777" w:rsidR="00716C07" w:rsidRDefault="008220DD">
      <w:pPr>
        <w:spacing w:before="240" w:line="264" w:lineRule="auto"/>
        <w:rPr>
          <w:rFonts w:cs="Arial"/>
          <w:szCs w:val="22"/>
          <w:lang w:val="ru-RU" w:eastAsia="ru-RU"/>
        </w:rPr>
      </w:pPr>
      <w:r>
        <w:rPr>
          <w:rFonts w:cs="Arial"/>
          <w:szCs w:val="22"/>
          <w:lang w:val="ru-RU" w:eastAsia="ru-RU"/>
        </w:rPr>
        <w:t>Функционал модулей программного обеспечения:</w:t>
      </w:r>
    </w:p>
    <w:p w14:paraId="0E56DFD2" w14:textId="77777777" w:rsidR="00716C07" w:rsidRDefault="008220DD">
      <w:pPr>
        <w:pStyle w:val="aff3"/>
        <w:numPr>
          <w:ilvl w:val="0"/>
          <w:numId w:val="15"/>
        </w:numPr>
        <w:snapToGrid w:val="0"/>
        <w:spacing w:before="240" w:after="0" w:line="264" w:lineRule="auto"/>
        <w:ind w:left="709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Непрерывный мониторинг всех собственных и клиентских </w:t>
      </w:r>
      <w:r>
        <w:rPr>
          <w:rFonts w:ascii="Arial" w:hAnsi="Arial" w:cs="Arial"/>
          <w:szCs w:val="22"/>
        </w:rPr>
        <w:t>Сделок/поручений Заказчика на предмет выявления признаков Подозрительных операций.</w:t>
      </w:r>
    </w:p>
    <w:p w14:paraId="35D543AC" w14:textId="77777777" w:rsidR="00716C07" w:rsidRDefault="008220DD">
      <w:pPr>
        <w:pStyle w:val="aff3"/>
        <w:numPr>
          <w:ilvl w:val="0"/>
          <w:numId w:val="15"/>
        </w:numPr>
        <w:snapToGrid w:val="0"/>
        <w:spacing w:before="240" w:after="0" w:line="264" w:lineRule="auto"/>
        <w:ind w:left="709" w:hanging="35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Покрытие собственных и клиентских заявок и сделок</w:t>
      </w:r>
    </w:p>
    <w:p w14:paraId="5191E2CB" w14:textId="77777777" w:rsidR="00716C07" w:rsidRDefault="008220DD">
      <w:pPr>
        <w:pStyle w:val="aff3"/>
        <w:numPr>
          <w:ilvl w:val="0"/>
          <w:numId w:val="15"/>
        </w:numPr>
        <w:snapToGrid w:val="0"/>
        <w:spacing w:before="240" w:after="0" w:line="264" w:lineRule="auto"/>
        <w:ind w:left="709" w:hanging="35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Возможность автоматизированного анализа данных за любой календарный год.</w:t>
      </w:r>
    </w:p>
    <w:p w14:paraId="64B66042" w14:textId="77777777" w:rsidR="00716C07" w:rsidRDefault="008220DD">
      <w:pPr>
        <w:pStyle w:val="aff3"/>
        <w:numPr>
          <w:ilvl w:val="0"/>
          <w:numId w:val="15"/>
        </w:numPr>
        <w:snapToGrid w:val="0"/>
        <w:spacing w:before="240" w:after="0" w:line="264" w:lineRule="auto"/>
        <w:ind w:left="709" w:hanging="35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Встроенная система фильтров для точечного </w:t>
      </w:r>
      <w:r>
        <w:rPr>
          <w:rFonts w:ascii="Arial" w:hAnsi="Arial" w:cs="Arial"/>
          <w:szCs w:val="22"/>
        </w:rPr>
        <w:t>анализа подозрительной активности</w:t>
      </w:r>
    </w:p>
    <w:p w14:paraId="4397AE00" w14:textId="77777777" w:rsidR="00716C07" w:rsidRDefault="008220DD">
      <w:pPr>
        <w:pStyle w:val="aff3"/>
        <w:numPr>
          <w:ilvl w:val="0"/>
          <w:numId w:val="15"/>
        </w:numPr>
        <w:snapToGrid w:val="0"/>
        <w:spacing w:before="240" w:after="0" w:line="264" w:lineRule="auto"/>
        <w:ind w:left="709" w:hanging="35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Обнаружение и оповещение Заказчика об инцидентах</w:t>
      </w:r>
    </w:p>
    <w:p w14:paraId="2CFB10AA" w14:textId="77777777" w:rsidR="00716C07" w:rsidRDefault="008220DD">
      <w:pPr>
        <w:pStyle w:val="aff3"/>
        <w:numPr>
          <w:ilvl w:val="0"/>
          <w:numId w:val="15"/>
        </w:numPr>
        <w:snapToGrid w:val="0"/>
        <w:spacing w:before="240" w:after="0" w:line="264" w:lineRule="auto"/>
        <w:ind w:left="709" w:hanging="35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Формирование отчетов и кейс-менеджмент</w:t>
      </w:r>
    </w:p>
    <w:p w14:paraId="36BB1B5B" w14:textId="77777777" w:rsidR="00716C07" w:rsidRDefault="008220DD">
      <w:pPr>
        <w:pStyle w:val="aff3"/>
        <w:numPr>
          <w:ilvl w:val="0"/>
          <w:numId w:val="15"/>
        </w:numPr>
        <w:snapToGrid w:val="0"/>
        <w:spacing w:before="240" w:after="0" w:line="264" w:lineRule="auto"/>
        <w:ind w:left="709" w:hanging="357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Графическое отображение заявок, сделок и выявленных инцидентов</w:t>
      </w:r>
    </w:p>
    <w:p w14:paraId="4315447B" w14:textId="77777777" w:rsidR="00716C07" w:rsidRDefault="008220DD">
      <w:pPr>
        <w:snapToGrid/>
        <w:spacing w:before="0" w:after="0" w:line="240" w:lineRule="auto"/>
        <w:rPr>
          <w:rFonts w:cs="Arial"/>
          <w:szCs w:val="22"/>
          <w:lang w:val="ru-RU" w:eastAsia="ru-RU"/>
        </w:rPr>
      </w:pPr>
      <w:r w:rsidRPr="003E0418">
        <w:rPr>
          <w:lang w:val="ru-RU"/>
        </w:rPr>
        <w:br w:type="page"/>
      </w:r>
    </w:p>
    <w:p w14:paraId="21F0F508" w14:textId="77777777" w:rsidR="00716C07" w:rsidRDefault="008220DD">
      <w:pPr>
        <w:pStyle w:val="1"/>
        <w:numPr>
          <w:ilvl w:val="0"/>
          <w:numId w:val="2"/>
        </w:numPr>
        <w:ind w:left="1530" w:hanging="1349"/>
      </w:pPr>
      <w:bookmarkStart w:id="6" w:name="_Toc24985234"/>
      <w:r>
        <w:lastRenderedPageBreak/>
        <w:t>Аппаратные и программные требования к системе</w:t>
      </w:r>
      <w:bookmarkEnd w:id="6"/>
    </w:p>
    <w:p w14:paraId="33F4FF49" w14:textId="77777777" w:rsidR="00716C07" w:rsidRPr="003E0418" w:rsidRDefault="008220DD">
      <w:pPr>
        <w:snapToGrid/>
        <w:spacing w:before="0" w:after="0" w:line="480" w:lineRule="auto"/>
        <w:rPr>
          <w:lang w:val="ru-RU"/>
        </w:rPr>
      </w:pPr>
      <w:r>
        <w:rPr>
          <w:rFonts w:cs="Arial"/>
          <w:szCs w:val="22"/>
          <w:lang w:val="ru-RU"/>
        </w:rPr>
        <w:t>Для развертывания Систе</w:t>
      </w:r>
      <w:r>
        <w:rPr>
          <w:rFonts w:cs="Arial"/>
          <w:szCs w:val="22"/>
          <w:lang w:val="ru-RU"/>
        </w:rPr>
        <w:t xml:space="preserve">мы аппаратный комплекс должен представлять собой сервер под управлением операционной системы </w:t>
      </w:r>
      <w:proofErr w:type="spellStart"/>
      <w:r>
        <w:rPr>
          <w:rFonts w:cs="Arial"/>
          <w:szCs w:val="22"/>
          <w:lang w:val="ru-RU"/>
        </w:rPr>
        <w:t>Linux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CentOS</w:t>
      </w:r>
      <w:proofErr w:type="spellEnd"/>
      <w:r>
        <w:rPr>
          <w:rFonts w:cs="Arial"/>
          <w:szCs w:val="22"/>
          <w:lang w:val="ru-RU"/>
        </w:rPr>
        <w:t>.</w:t>
      </w:r>
    </w:p>
    <w:p w14:paraId="58F26304" w14:textId="77777777" w:rsidR="00716C07" w:rsidRDefault="008220DD">
      <w:pPr>
        <w:pStyle w:val="2"/>
        <w:numPr>
          <w:ilvl w:val="1"/>
          <w:numId w:val="2"/>
        </w:numPr>
      </w:pPr>
      <w:r>
        <w:t>Программные т</w:t>
      </w:r>
      <w:bookmarkStart w:id="7" w:name="_Toc24985235"/>
      <w:r>
        <w:t>ребования для размещения Систем</w:t>
      </w:r>
      <w:bookmarkEnd w:id="7"/>
      <w:r>
        <w:t>ы</w:t>
      </w:r>
    </w:p>
    <w:p w14:paraId="65CD85F0" w14:textId="77777777" w:rsidR="00716C07" w:rsidRDefault="008220DD">
      <w:pPr>
        <w:pStyle w:val="aff1"/>
        <w:numPr>
          <w:ilvl w:val="0"/>
          <w:numId w:val="17"/>
        </w:numPr>
        <w:snapToGrid/>
        <w:spacing w:before="0" w:after="0" w:line="480" w:lineRule="auto"/>
      </w:pPr>
      <w:r>
        <w:rPr>
          <w:rFonts w:cs="Arial"/>
          <w:szCs w:val="22"/>
          <w:lang w:val="ru-RU"/>
        </w:rPr>
        <w:t xml:space="preserve">ОС: </w:t>
      </w:r>
      <w:proofErr w:type="spellStart"/>
      <w:r>
        <w:rPr>
          <w:rFonts w:cs="Arial"/>
          <w:szCs w:val="22"/>
          <w:lang w:val="ru-RU"/>
        </w:rPr>
        <w:t>CentOS</w:t>
      </w:r>
      <w:proofErr w:type="spellEnd"/>
      <w:r>
        <w:rPr>
          <w:rFonts w:cs="Arial"/>
          <w:szCs w:val="22"/>
          <w:lang w:val="ru-RU"/>
        </w:rPr>
        <w:t xml:space="preserve"> 7.6</w:t>
      </w:r>
    </w:p>
    <w:p w14:paraId="18984133" w14:textId="77777777" w:rsidR="00716C07" w:rsidRPr="003E0418" w:rsidRDefault="008220DD">
      <w:pPr>
        <w:snapToGrid/>
        <w:spacing w:before="0" w:after="0" w:line="480" w:lineRule="auto"/>
        <w:rPr>
          <w:lang w:val="ru-RU"/>
        </w:rPr>
      </w:pPr>
      <w:r>
        <w:rPr>
          <w:rFonts w:cs="Arial"/>
          <w:szCs w:val="22"/>
          <w:lang w:val="ru-RU"/>
        </w:rPr>
        <w:t>На сервере должно быть установлено следующее ПО:</w:t>
      </w:r>
    </w:p>
    <w:p w14:paraId="240A026B" w14:textId="77777777" w:rsidR="00716C07" w:rsidRPr="003E0418" w:rsidRDefault="008220DD">
      <w:pPr>
        <w:snapToGrid/>
        <w:spacing w:before="0" w:after="0" w:line="480" w:lineRule="auto"/>
        <w:rPr>
          <w:lang w:val="ru-RU"/>
        </w:rPr>
      </w:pPr>
      <w:r>
        <w:rPr>
          <w:rFonts w:cs="Arial"/>
          <w:szCs w:val="22"/>
          <w:lang w:val="ru-RU"/>
        </w:rPr>
        <w:t xml:space="preserve">1) </w:t>
      </w:r>
      <w:proofErr w:type="spellStart"/>
      <w:r>
        <w:rPr>
          <w:rFonts w:cs="Arial"/>
          <w:szCs w:val="22"/>
          <w:lang w:val="ru-RU"/>
        </w:rPr>
        <w:t>PostgreSQL</w:t>
      </w:r>
      <w:proofErr w:type="spellEnd"/>
      <w:r>
        <w:rPr>
          <w:rFonts w:cs="Arial"/>
          <w:szCs w:val="22"/>
          <w:lang w:val="ru-RU"/>
        </w:rPr>
        <w:t xml:space="preserve"> версии 9.6 или выше,</w:t>
      </w:r>
    </w:p>
    <w:p w14:paraId="2F0B81E3" w14:textId="77777777" w:rsidR="00716C07" w:rsidRPr="003E0418" w:rsidRDefault="008220DD">
      <w:pPr>
        <w:snapToGrid/>
        <w:spacing w:before="0" w:after="0" w:line="480" w:lineRule="auto"/>
        <w:rPr>
          <w:lang w:val="ru-RU"/>
        </w:rPr>
      </w:pPr>
      <w:r>
        <w:rPr>
          <w:rFonts w:cs="Arial"/>
          <w:szCs w:val="22"/>
          <w:lang w:val="ru-RU"/>
        </w:rPr>
        <w:t xml:space="preserve">2) </w:t>
      </w:r>
      <w:proofErr w:type="spellStart"/>
      <w:r>
        <w:rPr>
          <w:rFonts w:cs="Arial"/>
          <w:szCs w:val="22"/>
          <w:lang w:val="ru-RU"/>
        </w:rPr>
        <w:t>O</w:t>
      </w:r>
      <w:r>
        <w:rPr>
          <w:rFonts w:cs="Arial"/>
          <w:szCs w:val="22"/>
          <w:lang w:val="ru-RU"/>
        </w:rPr>
        <w:t>penJDK</w:t>
      </w:r>
      <w:proofErr w:type="spellEnd"/>
      <w:r>
        <w:rPr>
          <w:rFonts w:cs="Arial"/>
          <w:szCs w:val="22"/>
          <w:lang w:val="ru-RU"/>
        </w:rPr>
        <w:t xml:space="preserve"> версии 1.8.0_232 или выше,</w:t>
      </w:r>
    </w:p>
    <w:p w14:paraId="6782B216" w14:textId="77777777" w:rsidR="00716C07" w:rsidRDefault="008220DD">
      <w:pPr>
        <w:snapToGrid/>
        <w:spacing w:before="0" w:after="0" w:line="480" w:lineRule="auto"/>
      </w:pPr>
      <w:r>
        <w:rPr>
          <w:rFonts w:cs="Arial"/>
          <w:szCs w:val="22"/>
          <w:lang w:val="ru-RU"/>
        </w:rPr>
        <w:t xml:space="preserve">3) </w:t>
      </w:r>
      <w:proofErr w:type="spellStart"/>
      <w:r>
        <w:rPr>
          <w:rFonts w:cs="Arial"/>
          <w:szCs w:val="22"/>
          <w:lang w:val="ru-RU"/>
        </w:rPr>
        <w:t>Nginx</w:t>
      </w:r>
      <w:proofErr w:type="spellEnd"/>
      <w:r>
        <w:rPr>
          <w:rFonts w:cs="Arial"/>
          <w:szCs w:val="22"/>
          <w:lang w:val="ru-RU"/>
        </w:rPr>
        <w:t xml:space="preserve"> версии 1.17.0 или выше.</w:t>
      </w:r>
    </w:p>
    <w:p w14:paraId="1BF6E0EB" w14:textId="77777777" w:rsidR="00716C07" w:rsidRDefault="008220DD">
      <w:pPr>
        <w:pStyle w:val="2"/>
        <w:numPr>
          <w:ilvl w:val="1"/>
          <w:numId w:val="2"/>
        </w:numPr>
      </w:pPr>
      <w:bookmarkStart w:id="8" w:name="_Toc24985236"/>
      <w:r>
        <w:t>Рекомендуемая конфигурация для размещения Системы</w:t>
      </w:r>
      <w:bookmarkEnd w:id="8"/>
    </w:p>
    <w:p w14:paraId="691F5290" w14:textId="77777777" w:rsidR="00716C07" w:rsidRDefault="008220DD">
      <w:pPr>
        <w:pStyle w:val="aff1"/>
        <w:numPr>
          <w:ilvl w:val="0"/>
          <w:numId w:val="18"/>
        </w:numPr>
        <w:snapToGrid/>
        <w:spacing w:before="0" w:after="0" w:line="480" w:lineRule="auto"/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16 Гб оперативной памяти;</w:t>
      </w:r>
    </w:p>
    <w:p w14:paraId="71AF4B2E" w14:textId="77777777" w:rsidR="00716C07" w:rsidRDefault="008220DD">
      <w:pPr>
        <w:pStyle w:val="aff1"/>
        <w:numPr>
          <w:ilvl w:val="0"/>
          <w:numId w:val="18"/>
        </w:numPr>
        <w:snapToGrid/>
        <w:spacing w:before="0" w:after="0" w:line="480" w:lineRule="auto"/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1 Тб физической памяти;</w:t>
      </w:r>
    </w:p>
    <w:p w14:paraId="6CE420FD" w14:textId="77777777" w:rsidR="00716C07" w:rsidRDefault="008220DD">
      <w:pPr>
        <w:pStyle w:val="aff1"/>
        <w:numPr>
          <w:ilvl w:val="0"/>
          <w:numId w:val="18"/>
        </w:numPr>
        <w:snapToGrid/>
        <w:spacing w:before="0" w:after="0" w:line="480" w:lineRule="auto"/>
        <w:rPr>
          <w:rFonts w:cs="Arial"/>
          <w:szCs w:val="22"/>
        </w:rPr>
      </w:pPr>
      <w:r>
        <w:rPr>
          <w:rFonts w:cs="Arial"/>
          <w:szCs w:val="22"/>
        </w:rPr>
        <w:t xml:space="preserve">4 CPUs x Intel(R) </w:t>
      </w:r>
      <w:proofErr w:type="gramStart"/>
      <w:r>
        <w:rPr>
          <w:rFonts w:cs="Arial"/>
          <w:szCs w:val="22"/>
        </w:rPr>
        <w:t>Core(</w:t>
      </w:r>
      <w:proofErr w:type="gramEnd"/>
      <w:r>
        <w:rPr>
          <w:rFonts w:cs="Arial"/>
          <w:szCs w:val="22"/>
        </w:rPr>
        <w:t>TM) i7-7700 CPU @ 3.60GHz</w:t>
      </w:r>
    </w:p>
    <w:p w14:paraId="06D27EBA" w14:textId="77777777" w:rsidR="00716C07" w:rsidRDefault="008220DD">
      <w:pPr>
        <w:pStyle w:val="2"/>
        <w:numPr>
          <w:ilvl w:val="1"/>
          <w:numId w:val="2"/>
        </w:numPr>
      </w:pPr>
      <w:bookmarkStart w:id="9" w:name="_Toc24985237"/>
      <w:r>
        <w:lastRenderedPageBreak/>
        <w:t xml:space="preserve">Требования к клиентской части </w:t>
      </w:r>
      <w:r>
        <w:t>Требования к рабочему месту оператора:</w:t>
      </w:r>
      <w:bookmarkEnd w:id="9"/>
    </w:p>
    <w:p w14:paraId="54545FF0" w14:textId="77777777" w:rsidR="00716C07" w:rsidRDefault="008220DD">
      <w:pPr>
        <w:pStyle w:val="aff1"/>
        <w:numPr>
          <w:ilvl w:val="1"/>
          <w:numId w:val="15"/>
        </w:numPr>
        <w:snapToGrid/>
        <w:spacing w:before="0" w:after="0" w:line="480" w:lineRule="auto"/>
        <w:ind w:left="1134" w:hanging="425"/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Компьютер с частотой процессора не менее 1,3 ГГц, оперативной памятью не менее 2 Гб, не менее 20 Гб свободного пространства на жестком диске.</w:t>
      </w:r>
    </w:p>
    <w:p w14:paraId="43F16722" w14:textId="77777777" w:rsidR="00716C07" w:rsidRDefault="008220DD">
      <w:pPr>
        <w:pStyle w:val="aff1"/>
        <w:numPr>
          <w:ilvl w:val="1"/>
          <w:numId w:val="15"/>
        </w:numPr>
        <w:snapToGrid/>
        <w:spacing w:before="0" w:after="0" w:line="480" w:lineRule="auto"/>
        <w:ind w:left="1134" w:hanging="425"/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 xml:space="preserve">ОС </w:t>
      </w:r>
      <w:proofErr w:type="spellStart"/>
      <w:r>
        <w:rPr>
          <w:rFonts w:cs="Arial"/>
          <w:szCs w:val="22"/>
          <w:lang w:val="ru-RU"/>
        </w:rPr>
        <w:t>Microsoft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Windows</w:t>
      </w:r>
      <w:proofErr w:type="spellEnd"/>
      <w:r>
        <w:rPr>
          <w:rFonts w:cs="Arial"/>
          <w:szCs w:val="22"/>
          <w:lang w:val="ru-RU"/>
        </w:rPr>
        <w:t xml:space="preserve"> 7 /8/10.</w:t>
      </w:r>
    </w:p>
    <w:p w14:paraId="1F0E613D" w14:textId="77777777" w:rsidR="00716C07" w:rsidRPr="003E0418" w:rsidRDefault="008220DD">
      <w:pPr>
        <w:pStyle w:val="aff1"/>
        <w:numPr>
          <w:ilvl w:val="1"/>
          <w:numId w:val="15"/>
        </w:numPr>
        <w:snapToGrid/>
        <w:spacing w:before="0" w:after="0" w:line="480" w:lineRule="auto"/>
        <w:ind w:left="1134" w:hanging="425"/>
        <w:rPr>
          <w:lang w:val="ru-RU"/>
        </w:rPr>
      </w:pPr>
      <w:r>
        <w:rPr>
          <w:rFonts w:cs="Arial"/>
          <w:szCs w:val="22"/>
          <w:lang w:val="ru-RU"/>
        </w:rPr>
        <w:t xml:space="preserve">Браузер </w:t>
      </w:r>
      <w:proofErr w:type="spellStart"/>
      <w:r>
        <w:rPr>
          <w:rFonts w:cs="Arial"/>
          <w:szCs w:val="22"/>
          <w:lang w:val="ru-RU"/>
        </w:rPr>
        <w:t>Google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Chrome</w:t>
      </w:r>
      <w:proofErr w:type="spellEnd"/>
      <w:r>
        <w:rPr>
          <w:rFonts w:cs="Arial"/>
          <w:szCs w:val="22"/>
          <w:lang w:val="ru-RU"/>
        </w:rPr>
        <w:t>/</w:t>
      </w:r>
      <w:proofErr w:type="spellStart"/>
      <w:r>
        <w:rPr>
          <w:rFonts w:cs="Arial"/>
          <w:szCs w:val="22"/>
          <w:lang w:val="ru-RU"/>
        </w:rPr>
        <w:t>Mozilla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FireFox</w:t>
      </w:r>
      <w:proofErr w:type="spellEnd"/>
      <w:r>
        <w:rPr>
          <w:rFonts w:cs="Arial"/>
          <w:szCs w:val="22"/>
          <w:lang w:val="ru-RU"/>
        </w:rPr>
        <w:t xml:space="preserve"> актуаль</w:t>
      </w:r>
      <w:r>
        <w:rPr>
          <w:rFonts w:cs="Arial"/>
          <w:szCs w:val="22"/>
          <w:lang w:val="ru-RU"/>
        </w:rPr>
        <w:t>ной версии.</w:t>
      </w:r>
    </w:p>
    <w:p w14:paraId="05B52B7E" w14:textId="77777777" w:rsidR="00716C07" w:rsidRDefault="008220DD">
      <w:pPr>
        <w:pStyle w:val="aff1"/>
        <w:numPr>
          <w:ilvl w:val="1"/>
          <w:numId w:val="15"/>
        </w:numPr>
        <w:snapToGrid/>
        <w:spacing w:before="0" w:after="0" w:line="480" w:lineRule="auto"/>
        <w:ind w:left="1134" w:hanging="425"/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Минимальная пропускная способность каналов между рабочим местом пользователя Системы и сервером – 32 Кбит/с.</w:t>
      </w:r>
    </w:p>
    <w:p w14:paraId="12523B72" w14:textId="77777777" w:rsidR="00716C07" w:rsidRPr="003E0418" w:rsidRDefault="008220DD">
      <w:pPr>
        <w:pStyle w:val="aff1"/>
        <w:numPr>
          <w:ilvl w:val="1"/>
          <w:numId w:val="15"/>
        </w:numPr>
        <w:snapToGrid/>
        <w:spacing w:before="0" w:after="0" w:line="480" w:lineRule="auto"/>
        <w:ind w:left="1134" w:hanging="425"/>
        <w:rPr>
          <w:lang w:val="ru-RU"/>
        </w:rPr>
      </w:pPr>
      <w:r>
        <w:rPr>
          <w:rFonts w:cs="Arial"/>
          <w:szCs w:val="22"/>
          <w:lang w:val="ru-RU"/>
        </w:rPr>
        <w:t>Рекомендуемая пропускная способность между рабочим местом пользователя Системы и сервером не менее – 512 Кбит/с.</w:t>
      </w:r>
    </w:p>
    <w:p w14:paraId="77BF4081" w14:textId="77777777" w:rsidR="00716C07" w:rsidRPr="003E0418" w:rsidRDefault="008220DD">
      <w:pPr>
        <w:snapToGrid/>
        <w:spacing w:before="0" w:after="0" w:line="480" w:lineRule="auto"/>
        <w:rPr>
          <w:rFonts w:cs="Arial"/>
          <w:szCs w:val="22"/>
          <w:lang w:val="ru-RU"/>
        </w:rPr>
      </w:pPr>
      <w:r w:rsidRPr="003E0418">
        <w:rPr>
          <w:lang w:val="ru-RU"/>
        </w:rPr>
        <w:br w:type="page"/>
      </w:r>
    </w:p>
    <w:p w14:paraId="7F1A88A0" w14:textId="77777777" w:rsidR="00716C07" w:rsidRDefault="008220DD">
      <w:pPr>
        <w:pStyle w:val="1"/>
        <w:numPr>
          <w:ilvl w:val="0"/>
          <w:numId w:val="2"/>
        </w:numPr>
        <w:ind w:left="1530" w:hanging="1349"/>
      </w:pPr>
      <w:bookmarkStart w:id="10" w:name="_Toc24985238"/>
      <w:bookmarkStart w:id="11" w:name="scroll-bookmark-8"/>
      <w:r>
        <w:lastRenderedPageBreak/>
        <w:t>Режимы работы прилож</w:t>
      </w:r>
      <w:r>
        <w:t>ения</w:t>
      </w:r>
      <w:bookmarkEnd w:id="10"/>
      <w:bookmarkEnd w:id="11"/>
    </w:p>
    <w:p w14:paraId="37F85464" w14:textId="77777777" w:rsidR="00716C07" w:rsidRDefault="008220DD">
      <w:p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Запуск библиотек алгоритмов и построение отчетов на основе полученных аналитик выполняется в двух различных режимах работы:</w:t>
      </w:r>
    </w:p>
    <w:p w14:paraId="4CCA5A51" w14:textId="77777777" w:rsidR="00716C07" w:rsidRDefault="008220DD">
      <w:pPr>
        <w:numPr>
          <w:ilvl w:val="0"/>
          <w:numId w:val="3"/>
        </w:num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Задачи, выполняемые по расписанию (</w:t>
      </w:r>
      <w:proofErr w:type="spellStart"/>
      <w:r>
        <w:rPr>
          <w:rFonts w:cs="Arial"/>
          <w:szCs w:val="22"/>
          <w:lang w:val="ru-RU"/>
        </w:rPr>
        <w:t>Scheduled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jobs</w:t>
      </w:r>
      <w:proofErr w:type="spellEnd"/>
      <w:r>
        <w:rPr>
          <w:rFonts w:cs="Arial"/>
          <w:szCs w:val="22"/>
          <w:lang w:val="ru-RU"/>
        </w:rPr>
        <w:t>)</w:t>
      </w:r>
    </w:p>
    <w:p w14:paraId="09F7B50A" w14:textId="77777777" w:rsidR="00716C07" w:rsidRDefault="008220DD">
      <w:pPr>
        <w:numPr>
          <w:ilvl w:val="0"/>
          <w:numId w:val="3"/>
        </w:num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Режим расследования/отладки алгоритмов (</w:t>
      </w:r>
      <w:proofErr w:type="spellStart"/>
      <w:r>
        <w:rPr>
          <w:rFonts w:cs="Arial"/>
          <w:szCs w:val="22"/>
          <w:lang w:val="ru-RU"/>
        </w:rPr>
        <w:t>Investigation</w:t>
      </w:r>
      <w:proofErr w:type="spellEnd"/>
      <w:r>
        <w:rPr>
          <w:rFonts w:cs="Arial"/>
          <w:szCs w:val="22"/>
          <w:lang w:val="ru-RU"/>
        </w:rPr>
        <w:t>)</w:t>
      </w:r>
    </w:p>
    <w:p w14:paraId="7EE8EB6A" w14:textId="77777777" w:rsidR="00716C07" w:rsidRDefault="008220DD">
      <w:pPr>
        <w:pStyle w:val="2"/>
        <w:numPr>
          <w:ilvl w:val="1"/>
          <w:numId w:val="2"/>
        </w:numPr>
      </w:pPr>
      <w:bookmarkStart w:id="12" w:name="_Toc24985239"/>
      <w:bookmarkStart w:id="13" w:name="scroll-bookmark-21"/>
      <w:r>
        <w:t>Задачи, выполняемые п</w:t>
      </w:r>
      <w:r>
        <w:t>о расписанию (</w:t>
      </w:r>
      <w:proofErr w:type="spellStart"/>
      <w:r>
        <w:t>Scheduled</w:t>
      </w:r>
      <w:proofErr w:type="spellEnd"/>
      <w:r>
        <w:t xml:space="preserve"> </w:t>
      </w:r>
      <w:proofErr w:type="spellStart"/>
      <w:r>
        <w:t>jobs</w:t>
      </w:r>
      <w:proofErr w:type="spellEnd"/>
      <w:r>
        <w:t>)</w:t>
      </w:r>
      <w:bookmarkEnd w:id="12"/>
      <w:bookmarkEnd w:id="13"/>
    </w:p>
    <w:p w14:paraId="489C36D8" w14:textId="77777777" w:rsidR="00716C07" w:rsidRDefault="008220DD">
      <w:p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В режиме работы по расписанию пользовательская отчётность генерируется по задаваемым пользователем настройкам временного периода, фильтрам данных и групп алгоритмов. Это позволяет с определённой периодичностью получать актуаль</w:t>
      </w:r>
      <w:r>
        <w:rPr>
          <w:rFonts w:cs="Arial"/>
          <w:szCs w:val="22"/>
          <w:lang w:val="ru-RU"/>
        </w:rPr>
        <w:t>ные данные по согласованным внутри компании клиента метрикам, проводить их дальнейший анализ и формировать отчёт для руководства или Регулятора.</w:t>
      </w:r>
    </w:p>
    <w:p w14:paraId="2BF0E7B1" w14:textId="77777777" w:rsidR="00716C07" w:rsidRDefault="008220DD">
      <w:bookmarkStart w:id="14" w:name="scroll-bookmark-22"/>
      <w:r>
        <w:rPr>
          <w:lang w:val="ru-RU"/>
        </w:rPr>
        <w:t>Настройки</w:t>
      </w:r>
      <w:r>
        <w:t xml:space="preserve"> </w:t>
      </w:r>
      <w:r>
        <w:rPr>
          <w:lang w:val="ru-RU"/>
        </w:rPr>
        <w:t>расписания</w:t>
      </w:r>
      <w:r>
        <w:t> (Scheduled jobs/Settings)</w:t>
      </w:r>
      <w:bookmarkEnd w:id="14"/>
      <w:r>
        <w:t>:</w:t>
      </w:r>
    </w:p>
    <w:p w14:paraId="53F5485E" w14:textId="77777777" w:rsidR="00716C07" w:rsidRDefault="008220DD">
      <w:pPr>
        <w:ind w:left="284"/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 xml:space="preserve">У пользователя приложения есть возможность вручную задать </w:t>
      </w:r>
      <w:r>
        <w:rPr>
          <w:rFonts w:cs="Arial"/>
          <w:szCs w:val="22"/>
          <w:lang w:val="ru-RU"/>
        </w:rPr>
        <w:t>периодичность запуска алгоритмической базы приложения. На странице </w:t>
      </w:r>
      <w:proofErr w:type="spellStart"/>
      <w:r>
        <w:rPr>
          <w:rFonts w:cs="Arial"/>
          <w:szCs w:val="22"/>
          <w:u w:val="single"/>
          <w:lang w:val="ru-RU"/>
        </w:rPr>
        <w:t>Scheduled</w:t>
      </w:r>
      <w:proofErr w:type="spellEnd"/>
      <w:r>
        <w:rPr>
          <w:rFonts w:cs="Arial"/>
          <w:szCs w:val="22"/>
          <w:u w:val="single"/>
          <w:lang w:val="ru-RU"/>
        </w:rPr>
        <w:t xml:space="preserve"> </w:t>
      </w:r>
      <w:proofErr w:type="spellStart"/>
      <w:r>
        <w:rPr>
          <w:rFonts w:cs="Arial"/>
          <w:szCs w:val="22"/>
          <w:u w:val="single"/>
          <w:lang w:val="ru-RU"/>
        </w:rPr>
        <w:t>jobs</w:t>
      </w:r>
      <w:proofErr w:type="spellEnd"/>
      <w:r>
        <w:rPr>
          <w:rFonts w:cs="Arial"/>
          <w:szCs w:val="22"/>
          <w:u w:val="single"/>
          <w:lang w:val="ru-RU"/>
        </w:rPr>
        <w:t>/</w:t>
      </w:r>
      <w:proofErr w:type="spellStart"/>
      <w:r>
        <w:rPr>
          <w:rFonts w:cs="Arial"/>
          <w:szCs w:val="22"/>
          <w:u w:val="single"/>
          <w:lang w:val="ru-RU"/>
        </w:rPr>
        <w:t>Settings</w:t>
      </w:r>
      <w:proofErr w:type="spellEnd"/>
      <w:r>
        <w:rPr>
          <w:rFonts w:cs="Arial"/>
          <w:szCs w:val="22"/>
          <w:lang w:val="ru-RU"/>
        </w:rPr>
        <w:t xml:space="preserve"> доступны следующие настройки:</w:t>
      </w:r>
    </w:p>
    <w:p w14:paraId="03E61A8A" w14:textId="77777777" w:rsidR="00716C07" w:rsidRDefault="008220DD">
      <w:pPr>
        <w:numPr>
          <w:ilvl w:val="0"/>
          <w:numId w:val="4"/>
        </w:num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Список дней недели (</w:t>
      </w:r>
      <w:proofErr w:type="spellStart"/>
      <w:r>
        <w:rPr>
          <w:rFonts w:cs="Arial"/>
          <w:szCs w:val="22"/>
          <w:lang w:val="ru-RU"/>
        </w:rPr>
        <w:t>Work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days</w:t>
      </w:r>
      <w:proofErr w:type="spellEnd"/>
      <w:r>
        <w:rPr>
          <w:rFonts w:cs="Arial"/>
          <w:szCs w:val="22"/>
          <w:lang w:val="ru-RU"/>
        </w:rPr>
        <w:t>), в которые выполняется запуск алгоритмической базы и генерируется отчётность</w:t>
      </w:r>
    </w:p>
    <w:p w14:paraId="2D94D230" w14:textId="77777777" w:rsidR="00716C07" w:rsidRDefault="008220DD">
      <w:pPr>
        <w:numPr>
          <w:ilvl w:val="0"/>
          <w:numId w:val="4"/>
        </w:num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Время начала дневного перио</w:t>
      </w:r>
      <w:r>
        <w:rPr>
          <w:rFonts w:cs="Arial"/>
          <w:szCs w:val="22"/>
          <w:lang w:val="ru-RU"/>
        </w:rPr>
        <w:t>да (</w:t>
      </w:r>
      <w:proofErr w:type="spellStart"/>
      <w:r>
        <w:rPr>
          <w:rFonts w:cs="Arial"/>
          <w:szCs w:val="22"/>
          <w:lang w:val="ru-RU"/>
        </w:rPr>
        <w:t>Day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start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time</w:t>
      </w:r>
      <w:proofErr w:type="spellEnd"/>
      <w:r>
        <w:rPr>
          <w:rFonts w:cs="Arial"/>
          <w:szCs w:val="22"/>
          <w:lang w:val="ru-RU"/>
        </w:rPr>
        <w:t>) </w:t>
      </w:r>
    </w:p>
    <w:p w14:paraId="41503BCD" w14:textId="77777777" w:rsidR="00716C07" w:rsidRDefault="008220DD">
      <w:pPr>
        <w:numPr>
          <w:ilvl w:val="0"/>
          <w:numId w:val="4"/>
        </w:num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Время окончания дневного периода (</w:t>
      </w:r>
      <w:proofErr w:type="spellStart"/>
      <w:r>
        <w:rPr>
          <w:rFonts w:cs="Arial"/>
          <w:szCs w:val="22"/>
          <w:lang w:val="ru-RU"/>
        </w:rPr>
        <w:t>Day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end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time</w:t>
      </w:r>
      <w:proofErr w:type="spellEnd"/>
      <w:r>
        <w:rPr>
          <w:rFonts w:cs="Arial"/>
          <w:szCs w:val="22"/>
          <w:lang w:val="ru-RU"/>
        </w:rPr>
        <w:t>) </w:t>
      </w:r>
    </w:p>
    <w:p w14:paraId="3E130270" w14:textId="77777777" w:rsidR="00716C07" w:rsidRDefault="008220DD">
      <w:pPr>
        <w:numPr>
          <w:ilvl w:val="0"/>
          <w:numId w:val="4"/>
        </w:num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Периодичность запуска алгоритмической базы в течение дня (</w:t>
      </w:r>
      <w:proofErr w:type="spellStart"/>
      <w:r>
        <w:rPr>
          <w:rFonts w:cs="Arial"/>
          <w:szCs w:val="22"/>
          <w:lang w:val="ru-RU"/>
        </w:rPr>
        <w:t>Start</w:t>
      </w:r>
      <w:proofErr w:type="spellEnd"/>
      <w:r>
        <w:rPr>
          <w:rFonts w:cs="Arial"/>
          <w:szCs w:val="22"/>
          <w:lang w:val="ru-RU"/>
        </w:rPr>
        <w:t xml:space="preserve"> </w:t>
      </w:r>
      <w:proofErr w:type="spellStart"/>
      <w:r>
        <w:rPr>
          <w:rFonts w:cs="Arial"/>
          <w:szCs w:val="22"/>
          <w:lang w:val="ru-RU"/>
        </w:rPr>
        <w:t>period</w:t>
      </w:r>
      <w:proofErr w:type="spellEnd"/>
      <w:r>
        <w:rPr>
          <w:rFonts w:cs="Arial"/>
          <w:szCs w:val="22"/>
          <w:lang w:val="ru-RU"/>
        </w:rPr>
        <w:t>)</w:t>
      </w:r>
    </w:p>
    <w:p w14:paraId="7A5149CB" w14:textId="77777777" w:rsidR="00716C07" w:rsidRDefault="008220DD">
      <w:pPr>
        <w:pStyle w:val="2"/>
        <w:numPr>
          <w:ilvl w:val="1"/>
          <w:numId w:val="2"/>
        </w:numPr>
      </w:pPr>
      <w:bookmarkStart w:id="15" w:name="_Toc24985240"/>
      <w:bookmarkStart w:id="16" w:name="scroll-bookmark-23"/>
      <w:r>
        <w:lastRenderedPageBreak/>
        <w:t>Режим расследования/отладки алгоритмов (</w:t>
      </w:r>
      <w:proofErr w:type="spellStart"/>
      <w:r>
        <w:t>Investigation</w:t>
      </w:r>
      <w:proofErr w:type="spellEnd"/>
      <w:r>
        <w:t>)</w:t>
      </w:r>
      <w:bookmarkEnd w:id="15"/>
      <w:bookmarkEnd w:id="16"/>
    </w:p>
    <w:p w14:paraId="1B88D90C" w14:textId="77777777" w:rsidR="00716C07" w:rsidRDefault="008220DD">
      <w:p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 xml:space="preserve">В режиме расследования/отладки алгоритмов </w:t>
      </w:r>
      <w:r>
        <w:rPr>
          <w:rFonts w:cs="Arial"/>
          <w:szCs w:val="22"/>
          <w:lang w:val="ru-RU"/>
        </w:rPr>
        <w:t>пользователь имеет возможность самостоятельно запускать алгоритмическую базу с заданными параметрами на исторических данных.</w:t>
      </w:r>
    </w:p>
    <w:p w14:paraId="6BFB7534" w14:textId="77777777" w:rsidR="00716C07" w:rsidRDefault="008220DD">
      <w:pPr>
        <w:rPr>
          <w:lang w:val="ru-RU"/>
        </w:rPr>
      </w:pPr>
      <w:bookmarkStart w:id="17" w:name="scroll-bookmark-24"/>
      <w:r>
        <w:rPr>
          <w:lang w:val="ru-RU"/>
        </w:rPr>
        <w:t>Параметры запуска</w:t>
      </w:r>
      <w:bookmarkEnd w:id="17"/>
      <w:r>
        <w:rPr>
          <w:lang w:val="ru-RU"/>
        </w:rPr>
        <w:t>:</w:t>
      </w:r>
    </w:p>
    <w:p w14:paraId="28CC2F8C" w14:textId="77777777" w:rsidR="00716C07" w:rsidRDefault="008220DD">
      <w:pPr>
        <w:numPr>
          <w:ilvl w:val="0"/>
          <w:numId w:val="5"/>
        </w:num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Тонкие настройки конкретных алгоритмов</w:t>
      </w:r>
    </w:p>
    <w:p w14:paraId="3C48D7D0" w14:textId="77777777" w:rsidR="00716C07" w:rsidRDefault="008220DD">
      <w:pPr>
        <w:numPr>
          <w:ilvl w:val="0"/>
          <w:numId w:val="5"/>
        </w:num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Период анализа данных</w:t>
      </w:r>
    </w:p>
    <w:p w14:paraId="518C2B1E" w14:textId="77777777" w:rsidR="00716C07" w:rsidRDefault="008220DD">
      <w:pPr>
        <w:numPr>
          <w:ilvl w:val="0"/>
          <w:numId w:val="5"/>
        </w:numPr>
        <w:rPr>
          <w:rFonts w:cs="Arial"/>
          <w:szCs w:val="22"/>
          <w:lang w:val="ru-RU"/>
        </w:rPr>
      </w:pPr>
      <w:r>
        <w:rPr>
          <w:rFonts w:cs="Arial"/>
          <w:szCs w:val="22"/>
          <w:lang w:val="ru-RU"/>
        </w:rPr>
        <w:t>Фильтры данных</w:t>
      </w:r>
      <w:r>
        <w:br w:type="page"/>
      </w:r>
    </w:p>
    <w:p w14:paraId="095EEE9A" w14:textId="77777777" w:rsidR="00716C07" w:rsidRDefault="008220DD">
      <w:pPr>
        <w:pStyle w:val="1"/>
        <w:numPr>
          <w:ilvl w:val="0"/>
          <w:numId w:val="2"/>
        </w:numPr>
        <w:ind w:left="1530" w:hanging="1349"/>
      </w:pPr>
      <w:bookmarkStart w:id="18" w:name="_Toc24985241"/>
      <w:r>
        <w:lastRenderedPageBreak/>
        <w:t>Численность, функции и квалификация</w:t>
      </w:r>
      <w:r>
        <w:t xml:space="preserve"> персонала, работающего в системе</w:t>
      </w:r>
      <w:bookmarkEnd w:id="18"/>
    </w:p>
    <w:p w14:paraId="19F42F1D" w14:textId="77777777" w:rsidR="00716C07" w:rsidRDefault="008220DD">
      <w:pPr>
        <w:snapToGrid/>
        <w:spacing w:beforeAutospacing="1" w:afterAutospacing="1" w:line="240" w:lineRule="auto"/>
        <w:rPr>
          <w:rFonts w:ascii="Times New Roman" w:hAnsi="Times New Roman"/>
          <w:sz w:val="24"/>
          <w:lang w:val="ru-RU"/>
        </w:rPr>
      </w:pPr>
      <w:r>
        <w:rPr>
          <w:rFonts w:ascii="Roboto" w:hAnsi="Roboto"/>
          <w:sz w:val="24"/>
          <w:lang w:val="ru-RU"/>
        </w:rPr>
        <w:t xml:space="preserve">Количество пользователей Системы определяется текущими потребностями заказчика Системы. </w:t>
      </w:r>
    </w:p>
    <w:p w14:paraId="47C0229B" w14:textId="77777777" w:rsidR="00716C07" w:rsidRDefault="008220DD">
      <w:pPr>
        <w:snapToGrid/>
        <w:spacing w:beforeAutospacing="1" w:afterAutospacing="1" w:line="240" w:lineRule="auto"/>
        <w:rPr>
          <w:rFonts w:ascii="Roboto" w:hAnsi="Roboto"/>
          <w:sz w:val="24"/>
          <w:lang w:val="ru-RU"/>
        </w:rPr>
      </w:pPr>
      <w:r>
        <w:rPr>
          <w:rFonts w:ascii="Roboto" w:hAnsi="Roboto"/>
          <w:sz w:val="24"/>
          <w:lang w:val="ru-RU"/>
        </w:rPr>
        <w:t xml:space="preserve">Пользователи должны иметь базовые навыки работы с операционными системами </w:t>
      </w:r>
      <w:proofErr w:type="spellStart"/>
      <w:r>
        <w:rPr>
          <w:rFonts w:ascii="Roboto" w:hAnsi="Roboto"/>
          <w:sz w:val="24"/>
          <w:lang w:val="ru-RU"/>
        </w:rPr>
        <w:t>Microsoft</w:t>
      </w:r>
      <w:proofErr w:type="spellEnd"/>
      <w:r>
        <w:rPr>
          <w:rFonts w:ascii="Roboto" w:hAnsi="Roboto"/>
          <w:sz w:val="24"/>
          <w:lang w:val="ru-RU"/>
        </w:rPr>
        <w:t xml:space="preserve"> (одна из списка MS </w:t>
      </w:r>
      <w:proofErr w:type="spellStart"/>
      <w:r>
        <w:rPr>
          <w:rFonts w:ascii="Roboto" w:hAnsi="Roboto"/>
          <w:sz w:val="24"/>
          <w:lang w:val="ru-RU"/>
        </w:rPr>
        <w:t>Windows</w:t>
      </w:r>
      <w:proofErr w:type="spellEnd"/>
      <w:r>
        <w:rPr>
          <w:rFonts w:ascii="Roboto" w:hAnsi="Roboto"/>
          <w:sz w:val="24"/>
          <w:lang w:val="ru-RU"/>
        </w:rPr>
        <w:t xml:space="preserve"> XP/7/</w:t>
      </w:r>
      <w:proofErr w:type="spellStart"/>
      <w:r>
        <w:rPr>
          <w:rFonts w:ascii="Roboto" w:hAnsi="Roboto"/>
          <w:sz w:val="24"/>
          <w:lang w:val="ru-RU"/>
        </w:rPr>
        <w:t>Vista</w:t>
      </w:r>
      <w:proofErr w:type="spellEnd"/>
      <w:r>
        <w:rPr>
          <w:rFonts w:ascii="Roboto" w:hAnsi="Roboto"/>
          <w:sz w:val="24"/>
          <w:lang w:val="ru-RU"/>
        </w:rPr>
        <w:t>/8/10) и нав</w:t>
      </w:r>
      <w:r>
        <w:rPr>
          <w:rFonts w:ascii="Roboto" w:hAnsi="Roboto"/>
          <w:sz w:val="24"/>
          <w:lang w:val="ru-RU"/>
        </w:rPr>
        <w:t>ыки пользователя сети Интернет.</w:t>
      </w:r>
    </w:p>
    <w:p w14:paraId="30FC818E" w14:textId="77777777" w:rsidR="00716C07" w:rsidRPr="003E0418" w:rsidRDefault="008220DD">
      <w:pPr>
        <w:spacing w:before="240" w:after="120"/>
        <w:rPr>
          <w:rFonts w:cs="Arial"/>
          <w:lang w:val="ru-RU"/>
        </w:rPr>
      </w:pPr>
      <w:r>
        <w:rPr>
          <w:rFonts w:cs="Arial"/>
          <w:lang w:val="ru-RU"/>
        </w:rPr>
        <w:t>К эксплуатации ПО «ТАФС» допускаются лица, ознакомившиеся с эксплуатационной документацией на ПО «ТАФС», эксплуатационной документацией на аппаратное обеспечение, которое используется совместно с ПО «ТАФС», и имеющие практич</w:t>
      </w:r>
      <w:r>
        <w:rPr>
          <w:rFonts w:cs="Arial"/>
          <w:lang w:val="ru-RU"/>
        </w:rPr>
        <w:t>еские навыки работы с указанным программным</w:t>
      </w:r>
      <w:r w:rsidRPr="003E0418">
        <w:rPr>
          <w:rFonts w:cs="Arial"/>
          <w:lang w:val="ru-RU"/>
        </w:rPr>
        <w:t xml:space="preserve"> и аппаратн</w:t>
      </w:r>
      <w:r>
        <w:rPr>
          <w:rFonts w:cs="Arial"/>
          <w:lang w:val="ru-RU"/>
        </w:rPr>
        <w:t>ым</w:t>
      </w:r>
      <w:r w:rsidRPr="003E0418">
        <w:rPr>
          <w:rFonts w:cs="Arial"/>
          <w:lang w:val="ru-RU"/>
        </w:rPr>
        <w:t xml:space="preserve"> обеспечением.</w:t>
      </w:r>
    </w:p>
    <w:p w14:paraId="6202F7FB" w14:textId="77777777" w:rsidR="00716C07" w:rsidRPr="003E0418" w:rsidRDefault="008220DD">
      <w:pPr>
        <w:spacing w:before="240" w:after="120"/>
        <w:rPr>
          <w:rFonts w:cs="Arial"/>
          <w:lang w:val="ru-RU"/>
        </w:rPr>
      </w:pPr>
      <w:r w:rsidRPr="003E0418">
        <w:rPr>
          <w:rFonts w:cs="Arial"/>
          <w:lang w:val="ru-RU"/>
        </w:rPr>
        <w:t xml:space="preserve">Для эксплуатации ПО «ТАФС» может привлекаться штатный персонал Заказчика либо организаций-подрядчиков, предоставляющих услуги по обслуживанию </w:t>
      </w:r>
      <w:r>
        <w:rPr>
          <w:rFonts w:cs="Arial"/>
        </w:rPr>
        <w:t xml:space="preserve">ПО </w:t>
      </w:r>
      <w:proofErr w:type="spellStart"/>
      <w:r>
        <w:rPr>
          <w:rFonts w:cs="Arial"/>
        </w:rPr>
        <w:t>на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договорной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основе</w:t>
      </w:r>
      <w:proofErr w:type="spellEnd"/>
      <w:r>
        <w:rPr>
          <w:rFonts w:cs="Arial"/>
        </w:rPr>
        <w:t xml:space="preserve">. </w:t>
      </w:r>
      <w:r w:rsidRPr="003E0418">
        <w:rPr>
          <w:rFonts w:cs="Arial"/>
          <w:lang w:val="ru-RU"/>
        </w:rPr>
        <w:t>Рекомендуется, что</w:t>
      </w:r>
      <w:r w:rsidRPr="003E0418">
        <w:rPr>
          <w:rFonts w:cs="Arial"/>
          <w:lang w:val="ru-RU"/>
        </w:rPr>
        <w:t>бы было обеспечено периодическое обучение персонала на учебных курсах, организованных производителем.</w:t>
      </w:r>
    </w:p>
    <w:p w14:paraId="26F03865" w14:textId="77777777" w:rsidR="00716C07" w:rsidRPr="003E0418" w:rsidRDefault="008220DD">
      <w:pPr>
        <w:spacing w:before="240" w:after="120"/>
        <w:rPr>
          <w:rFonts w:cs="Arial"/>
          <w:lang w:val="ru-RU"/>
        </w:rPr>
      </w:pPr>
      <w:r w:rsidRPr="003E0418">
        <w:rPr>
          <w:rFonts w:cs="Arial"/>
          <w:lang w:val="ru-RU"/>
        </w:rPr>
        <w:t>Администратор ПО «ТАФС» должен иметь навыки:</w:t>
      </w:r>
    </w:p>
    <w:p w14:paraId="68B036DB" w14:textId="77777777" w:rsidR="00716C07" w:rsidRDefault="008220DD">
      <w:pPr>
        <w:pStyle w:val="aff1"/>
        <w:widowControl w:val="0"/>
        <w:numPr>
          <w:ilvl w:val="0"/>
          <w:numId w:val="19"/>
        </w:numPr>
        <w:spacing w:before="240" w:after="120" w:line="276" w:lineRule="auto"/>
        <w:rPr>
          <w:rFonts w:cs="Arial"/>
        </w:rPr>
      </w:pPr>
      <w:proofErr w:type="spellStart"/>
      <w:r>
        <w:rPr>
          <w:rFonts w:cs="Arial"/>
        </w:rPr>
        <w:t>Администрирования</w:t>
      </w:r>
      <w:proofErr w:type="spellEnd"/>
      <w:r>
        <w:rPr>
          <w:rFonts w:cs="Arial"/>
        </w:rPr>
        <w:t xml:space="preserve"> ОС </w:t>
      </w:r>
      <w:proofErr w:type="spellStart"/>
      <w:r>
        <w:rPr>
          <w:rFonts w:cs="Arial"/>
        </w:rPr>
        <w:t>семейства</w:t>
      </w:r>
      <w:proofErr w:type="spellEnd"/>
      <w:r>
        <w:rPr>
          <w:rFonts w:cs="Arial"/>
        </w:rPr>
        <w:t xml:space="preserve"> Linux.</w:t>
      </w:r>
    </w:p>
    <w:p w14:paraId="4B356A4A" w14:textId="77777777" w:rsidR="00716C07" w:rsidRDefault="008220DD">
      <w:pPr>
        <w:pStyle w:val="aff1"/>
        <w:widowControl w:val="0"/>
        <w:numPr>
          <w:ilvl w:val="0"/>
          <w:numId w:val="19"/>
        </w:numPr>
        <w:spacing w:before="240" w:after="120" w:line="276" w:lineRule="auto"/>
        <w:rPr>
          <w:rFonts w:cs="Arial"/>
        </w:rPr>
      </w:pPr>
      <w:proofErr w:type="spellStart"/>
      <w:r>
        <w:rPr>
          <w:rFonts w:cs="Arial"/>
        </w:rPr>
        <w:t>Администрирования</w:t>
      </w:r>
      <w:proofErr w:type="spellEnd"/>
      <w:r>
        <w:rPr>
          <w:rFonts w:cs="Arial"/>
        </w:rPr>
        <w:t xml:space="preserve"> СУБД </w:t>
      </w:r>
      <w:proofErr w:type="spellStart"/>
      <w:r>
        <w:rPr>
          <w:rFonts w:cs="Arial"/>
        </w:rPr>
        <w:t>PostgreSql</w:t>
      </w:r>
      <w:proofErr w:type="spellEnd"/>
      <w:r>
        <w:rPr>
          <w:rFonts w:cs="Arial"/>
        </w:rPr>
        <w:t>.</w:t>
      </w:r>
    </w:p>
    <w:p w14:paraId="5B3B86F3" w14:textId="77777777" w:rsidR="00716C07" w:rsidRDefault="008220DD">
      <w:pPr>
        <w:pStyle w:val="aff1"/>
        <w:widowControl w:val="0"/>
        <w:numPr>
          <w:ilvl w:val="0"/>
          <w:numId w:val="19"/>
        </w:numPr>
        <w:tabs>
          <w:tab w:val="left" w:pos="1721"/>
          <w:tab w:val="left" w:pos="3050"/>
          <w:tab w:val="left" w:pos="4393"/>
          <w:tab w:val="left" w:pos="6180"/>
          <w:tab w:val="left" w:pos="7468"/>
          <w:tab w:val="left" w:pos="8622"/>
          <w:tab w:val="left" w:pos="9919"/>
        </w:tabs>
        <w:spacing w:before="240" w:after="120" w:line="276" w:lineRule="auto"/>
      </w:pPr>
      <w:proofErr w:type="spellStart"/>
      <w:r>
        <w:rPr>
          <w:rFonts w:cs="Arial"/>
        </w:rPr>
        <w:t>Администрирования</w:t>
      </w:r>
      <w:proofErr w:type="spellEnd"/>
      <w:r>
        <w:rPr>
          <w:rFonts w:cs="Arial"/>
        </w:rPr>
        <w:t xml:space="preserve"> HTTP-</w:t>
      </w:r>
      <w:proofErr w:type="spellStart"/>
      <w:proofErr w:type="gramStart"/>
      <w:r>
        <w:rPr>
          <w:rFonts w:cs="Arial"/>
        </w:rPr>
        <w:t>сервер</w:t>
      </w:r>
      <w:proofErr w:type="spellEnd"/>
      <w:r>
        <w:rPr>
          <w:rFonts w:cs="Arial"/>
        </w:rPr>
        <w:t xml:space="preserve">  </w:t>
      </w:r>
      <w:proofErr w:type="spellStart"/>
      <w:r>
        <w:rPr>
          <w:rFonts w:cs="Arial"/>
        </w:rPr>
        <w:t>nginx</w:t>
      </w:r>
      <w:proofErr w:type="spellEnd"/>
      <w:proofErr w:type="gramEnd"/>
      <w:r>
        <w:rPr>
          <w:rFonts w:cs="Arial"/>
        </w:rPr>
        <w:t>.</w:t>
      </w:r>
    </w:p>
    <w:sectPr w:rsidR="00716C07">
      <w:headerReference w:type="default" r:id="rId10"/>
      <w:footerReference w:type="default" r:id="rId11"/>
      <w:pgSz w:w="16838" w:h="11906" w:orient="landscape"/>
      <w:pgMar w:top="1701" w:right="1440" w:bottom="1701" w:left="1440" w:header="709" w:footer="709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1AC6AF" w14:textId="77777777" w:rsidR="008220DD" w:rsidRDefault="008220DD">
      <w:pPr>
        <w:spacing w:before="0" w:after="0" w:line="240" w:lineRule="auto"/>
      </w:pPr>
      <w:r>
        <w:separator/>
      </w:r>
    </w:p>
  </w:endnote>
  <w:endnote w:type="continuationSeparator" w:id="0">
    <w:p w14:paraId="18FE831A" w14:textId="77777777" w:rsidR="008220DD" w:rsidRDefault="008220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">
    <w:charset w:val="01"/>
    <w:family w:val="roman"/>
    <w:pitch w:val="variable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Arial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6CBB8" w14:textId="77777777" w:rsidR="00716C07" w:rsidRDefault="008220DD">
    <w:pPr>
      <w:pStyle w:val="a6"/>
    </w:pPr>
    <w:r>
      <w:t xml:space="preserve">Table of Contents – </w:t>
    </w:r>
    <w:r>
      <w:fldChar w:fldCharType="begin"/>
    </w:r>
    <w:r>
      <w:instrText>PAGE</w:instrText>
    </w:r>
    <w:r>
      <w:fldChar w:fldCharType="separate"/>
    </w:r>
    <w: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816433" w14:textId="77777777" w:rsidR="008220DD" w:rsidRDefault="008220DD">
      <w:pPr>
        <w:spacing w:before="0" w:after="0" w:line="240" w:lineRule="auto"/>
      </w:pPr>
      <w:r>
        <w:separator/>
      </w:r>
    </w:p>
  </w:footnote>
  <w:footnote w:type="continuationSeparator" w:id="0">
    <w:p w14:paraId="1B49F3B1" w14:textId="77777777" w:rsidR="008220DD" w:rsidRDefault="008220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13BA5" w14:textId="77777777" w:rsidR="00716C07" w:rsidRDefault="008220DD">
    <w:pPr>
      <w:pStyle w:val="a4"/>
      <w:jc w:val="right"/>
      <w:rPr>
        <w:sz w:val="18"/>
        <w:szCs w:val="18"/>
        <w:lang w:val="ru-RU"/>
      </w:rPr>
    </w:pPr>
    <w:r>
      <w:rPr>
        <w:sz w:val="18"/>
        <w:szCs w:val="18"/>
        <w:lang w:val="ru-RU"/>
      </w:rPr>
      <w:t>ТАФС, функциональные характеристики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D3DFF"/>
    <w:multiLevelType w:val="multilevel"/>
    <w:tmpl w:val="25DE3DD4"/>
    <w:lvl w:ilvl="0">
      <w:start w:val="2"/>
      <w:numFmt w:val="bullet"/>
      <w:lvlText w:val="-"/>
      <w:lvlJc w:val="left"/>
      <w:pPr>
        <w:ind w:left="83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F40795"/>
    <w:multiLevelType w:val="multilevel"/>
    <w:tmpl w:val="2946B206"/>
    <w:lvl w:ilvl="0">
      <w:start w:val="2"/>
      <w:numFmt w:val="bullet"/>
      <w:lvlText w:val="-"/>
      <w:lvlJc w:val="left"/>
      <w:pPr>
        <w:ind w:left="83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030986"/>
    <w:multiLevelType w:val="multilevel"/>
    <w:tmpl w:val="18D2874A"/>
    <w:lvl w:ilvl="0">
      <w:start w:val="1"/>
      <w:numFmt w:val="bullet"/>
      <w:lvlText w:val="−"/>
      <w:lvlJc w:val="left"/>
      <w:pPr>
        <w:ind w:left="2795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3" w15:restartNumberingAfterBreak="0">
    <w:nsid w:val="1606247C"/>
    <w:multiLevelType w:val="multilevel"/>
    <w:tmpl w:val="D696D0F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1ABD704A"/>
    <w:multiLevelType w:val="multilevel"/>
    <w:tmpl w:val="197C1E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AF978BE"/>
    <w:multiLevelType w:val="multilevel"/>
    <w:tmpl w:val="B2F4E816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151631"/>
    <w:multiLevelType w:val="multilevel"/>
    <w:tmpl w:val="33F47C90"/>
    <w:lvl w:ilvl="0">
      <w:start w:val="2"/>
      <w:numFmt w:val="bullet"/>
      <w:lvlText w:val="-"/>
      <w:lvlJc w:val="left"/>
      <w:pPr>
        <w:ind w:left="83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D7E2A83"/>
    <w:multiLevelType w:val="multilevel"/>
    <w:tmpl w:val="44223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19043DA"/>
    <w:multiLevelType w:val="multilevel"/>
    <w:tmpl w:val="840673E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53B0574"/>
    <w:multiLevelType w:val="multilevel"/>
    <w:tmpl w:val="E53E3F0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16D46"/>
    <w:multiLevelType w:val="multilevel"/>
    <w:tmpl w:val="BBDC94F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6E60196"/>
    <w:multiLevelType w:val="multilevel"/>
    <w:tmpl w:val="F4D66CBA"/>
    <w:lvl w:ilvl="0">
      <w:start w:val="1"/>
      <w:numFmt w:val="decimal"/>
      <w:lvlText w:val="%1."/>
      <w:lvlJc w:val="left"/>
      <w:pPr>
        <w:ind w:left="2795" w:hanging="360"/>
      </w:pPr>
    </w:lvl>
    <w:lvl w:ilvl="1">
      <w:start w:val="1"/>
      <w:numFmt w:val="decimal"/>
      <w:lvlText w:val="%2)"/>
      <w:lvlJc w:val="left"/>
      <w:pPr>
        <w:ind w:left="3515" w:hanging="360"/>
      </w:pPr>
    </w:lvl>
    <w:lvl w:ilvl="2">
      <w:start w:val="1"/>
      <w:numFmt w:val="lowerRoman"/>
      <w:lvlText w:val="%3."/>
      <w:lvlJc w:val="right"/>
      <w:pPr>
        <w:ind w:left="4235" w:hanging="180"/>
      </w:pPr>
    </w:lvl>
    <w:lvl w:ilvl="3">
      <w:start w:val="1"/>
      <w:numFmt w:val="decimal"/>
      <w:lvlText w:val="%4."/>
      <w:lvlJc w:val="left"/>
      <w:pPr>
        <w:ind w:left="4955" w:hanging="360"/>
      </w:pPr>
    </w:lvl>
    <w:lvl w:ilvl="4">
      <w:start w:val="1"/>
      <w:numFmt w:val="lowerLetter"/>
      <w:lvlText w:val="%5."/>
      <w:lvlJc w:val="left"/>
      <w:pPr>
        <w:ind w:left="5675" w:hanging="360"/>
      </w:pPr>
    </w:lvl>
    <w:lvl w:ilvl="5">
      <w:start w:val="1"/>
      <w:numFmt w:val="lowerRoman"/>
      <w:lvlText w:val="%6."/>
      <w:lvlJc w:val="right"/>
      <w:pPr>
        <w:ind w:left="6395" w:hanging="180"/>
      </w:pPr>
    </w:lvl>
    <w:lvl w:ilvl="6">
      <w:start w:val="1"/>
      <w:numFmt w:val="decimal"/>
      <w:lvlText w:val="%7."/>
      <w:lvlJc w:val="left"/>
      <w:pPr>
        <w:ind w:left="7115" w:hanging="360"/>
      </w:pPr>
    </w:lvl>
    <w:lvl w:ilvl="7">
      <w:start w:val="1"/>
      <w:numFmt w:val="lowerLetter"/>
      <w:lvlText w:val="%8."/>
      <w:lvlJc w:val="left"/>
      <w:pPr>
        <w:ind w:left="7835" w:hanging="360"/>
      </w:pPr>
    </w:lvl>
    <w:lvl w:ilvl="8">
      <w:start w:val="1"/>
      <w:numFmt w:val="lowerRoman"/>
      <w:lvlText w:val="%9."/>
      <w:lvlJc w:val="right"/>
      <w:pPr>
        <w:ind w:left="8555" w:hanging="180"/>
      </w:pPr>
    </w:lvl>
  </w:abstractNum>
  <w:abstractNum w:abstractNumId="12" w15:restartNumberingAfterBreak="0">
    <w:nsid w:val="3D120E13"/>
    <w:multiLevelType w:val="multilevel"/>
    <w:tmpl w:val="53987A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DBA4D7B"/>
    <w:multiLevelType w:val="multilevel"/>
    <w:tmpl w:val="61BE4DA6"/>
    <w:lvl w:ilvl="0">
      <w:start w:val="2"/>
      <w:numFmt w:val="bullet"/>
      <w:lvlText w:val="-"/>
      <w:lvlJc w:val="left"/>
      <w:pPr>
        <w:ind w:left="83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7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9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3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5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93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4E96F68"/>
    <w:multiLevelType w:val="multilevel"/>
    <w:tmpl w:val="7846AC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04075"/>
    <w:multiLevelType w:val="multilevel"/>
    <w:tmpl w:val="2EB2CF4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AF23A1"/>
    <w:multiLevelType w:val="multilevel"/>
    <w:tmpl w:val="32FC3B6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0670B56"/>
    <w:multiLevelType w:val="multilevel"/>
    <w:tmpl w:val="451A55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20E7715"/>
    <w:multiLevelType w:val="multilevel"/>
    <w:tmpl w:val="4E42AB8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12"/>
  </w:num>
  <w:num w:numId="5">
    <w:abstractNumId w:val="17"/>
  </w:num>
  <w:num w:numId="6">
    <w:abstractNumId w:val="15"/>
  </w:num>
  <w:num w:numId="7">
    <w:abstractNumId w:val="2"/>
  </w:num>
  <w:num w:numId="8">
    <w:abstractNumId w:val="16"/>
  </w:num>
  <w:num w:numId="9">
    <w:abstractNumId w:val="9"/>
  </w:num>
  <w:num w:numId="10">
    <w:abstractNumId w:val="5"/>
  </w:num>
  <w:num w:numId="11">
    <w:abstractNumId w:val="6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4"/>
  </w:num>
  <w:num w:numId="17">
    <w:abstractNumId w:val="18"/>
  </w:num>
  <w:num w:numId="18">
    <w:abstractNumId w:val="4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C07"/>
    <w:rsid w:val="003E0418"/>
    <w:rsid w:val="005D15CE"/>
    <w:rsid w:val="00716C07"/>
    <w:rsid w:val="008220DD"/>
    <w:rsid w:val="00C4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B23E2"/>
  <w15:docId w15:val="{793899BB-76C6-4AF5-9A77-4F0E2BB78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iPriority="39" w:unhideWhenUsed="1" w:qFormat="1"/>
    <w:lsdException w:name="Smart Link" w:semiHidden="1" w:uiPriority="99" w:unhideWhenUsed="1"/>
  </w:latentStyles>
  <w:style w:type="paragraph" w:default="1" w:styleId="a">
    <w:name w:val="Normal"/>
    <w:qFormat/>
    <w:rsid w:val="006201FC"/>
    <w:pPr>
      <w:snapToGrid w:val="0"/>
      <w:spacing w:before="180" w:after="60" w:line="288" w:lineRule="auto"/>
    </w:pPr>
    <w:rPr>
      <w:rFonts w:ascii="Arial" w:hAnsi="Arial"/>
      <w:sz w:val="22"/>
    </w:rPr>
  </w:style>
  <w:style w:type="paragraph" w:styleId="1">
    <w:name w:val="heading 1"/>
    <w:basedOn w:val="a"/>
    <w:next w:val="a"/>
    <w:autoRedefine/>
    <w:uiPriority w:val="9"/>
    <w:qFormat/>
    <w:rsid w:val="00872630"/>
    <w:pPr>
      <w:widowControl w:val="0"/>
      <w:numPr>
        <w:numId w:val="1"/>
      </w:numPr>
      <w:tabs>
        <w:tab w:val="left" w:pos="1529"/>
        <w:tab w:val="left" w:pos="1530"/>
      </w:tabs>
      <w:spacing w:before="960" w:after="240" w:line="276" w:lineRule="auto"/>
      <w:outlineLvl w:val="0"/>
    </w:pPr>
    <w:rPr>
      <w:rFonts w:eastAsia="Arial" w:cs="Arial"/>
      <w:b/>
      <w:bCs/>
      <w:color w:val="334350"/>
      <w:kern w:val="2"/>
      <w:sz w:val="48"/>
      <w:szCs w:val="32"/>
      <w:lang w:val="ru-RU" w:bidi="en-US"/>
    </w:rPr>
  </w:style>
  <w:style w:type="paragraph" w:styleId="2">
    <w:name w:val="heading 2"/>
    <w:basedOn w:val="a"/>
    <w:next w:val="a"/>
    <w:autoRedefine/>
    <w:qFormat/>
    <w:rsid w:val="00E941B3"/>
    <w:pPr>
      <w:keepNext/>
      <w:numPr>
        <w:ilvl w:val="1"/>
        <w:numId w:val="1"/>
      </w:numPr>
      <w:tabs>
        <w:tab w:val="left" w:pos="567"/>
      </w:tabs>
      <w:spacing w:before="480" w:after="240" w:line="276" w:lineRule="auto"/>
      <w:outlineLvl w:val="1"/>
    </w:pPr>
    <w:rPr>
      <w:rFonts w:cs="Arial"/>
      <w:b/>
      <w:bCs/>
      <w:color w:val="334350"/>
      <w:sz w:val="28"/>
      <w:szCs w:val="28"/>
      <w:lang w:val="ru-RU"/>
    </w:rPr>
  </w:style>
  <w:style w:type="paragraph" w:styleId="3">
    <w:name w:val="heading 3"/>
    <w:basedOn w:val="a"/>
    <w:next w:val="a"/>
    <w:autoRedefine/>
    <w:qFormat/>
    <w:rsid w:val="00686963"/>
    <w:pPr>
      <w:keepNext/>
      <w:numPr>
        <w:ilvl w:val="2"/>
        <w:numId w:val="1"/>
      </w:numPr>
      <w:tabs>
        <w:tab w:val="left" w:pos="567"/>
      </w:tabs>
      <w:spacing w:before="360" w:after="120" w:line="276" w:lineRule="auto"/>
      <w:outlineLvl w:val="2"/>
    </w:pPr>
    <w:rPr>
      <w:rFonts w:cs="Arial"/>
      <w:b/>
      <w:bCs/>
      <w:color w:val="334350"/>
      <w:sz w:val="26"/>
      <w:szCs w:val="26"/>
    </w:rPr>
  </w:style>
  <w:style w:type="paragraph" w:styleId="4">
    <w:name w:val="heading 4"/>
    <w:basedOn w:val="a"/>
    <w:next w:val="a"/>
    <w:link w:val="40"/>
    <w:autoRedefine/>
    <w:qFormat/>
    <w:rsid w:val="003523B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i/>
      <w:iCs/>
      <w:color w:val="334350"/>
      <w:sz w:val="24"/>
    </w:rPr>
  </w:style>
  <w:style w:type="paragraph" w:styleId="5">
    <w:name w:val="heading 5"/>
    <w:basedOn w:val="a"/>
    <w:next w:val="a"/>
    <w:link w:val="50"/>
    <w:unhideWhenUsed/>
    <w:qFormat/>
    <w:rsid w:val="00236273"/>
    <w:pPr>
      <w:keepNext/>
      <w:keepLines/>
      <w:numPr>
        <w:ilvl w:val="4"/>
        <w:numId w:val="1"/>
      </w:numPr>
      <w:spacing w:before="240" w:after="0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qFormat/>
    <w:rsid w:val="00236273"/>
    <w:pPr>
      <w:keepNext/>
      <w:keepLines/>
      <w:numPr>
        <w:ilvl w:val="5"/>
        <w:numId w:val="1"/>
      </w:numPr>
      <w:spacing w:before="240" w:after="0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qFormat/>
    <w:rsid w:val="00236273"/>
    <w:pPr>
      <w:keepNext/>
      <w:keepLines/>
      <w:numPr>
        <w:ilvl w:val="6"/>
        <w:numId w:val="1"/>
      </w:numPr>
      <w:spacing w:before="240" w:after="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qFormat/>
    <w:rsid w:val="00236273"/>
    <w:pPr>
      <w:keepNext/>
      <w:keepLines/>
      <w:numPr>
        <w:ilvl w:val="7"/>
        <w:numId w:val="1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qFormat/>
    <w:rsid w:val="00236273"/>
    <w:pPr>
      <w:keepNext/>
      <w:keepLines/>
      <w:numPr>
        <w:ilvl w:val="8"/>
        <w:numId w:val="1"/>
      </w:numPr>
      <w:spacing w:before="240" w:after="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rsid w:val="00EF7B96"/>
    <w:rPr>
      <w:color w:val="0000FF"/>
      <w:u w:val="single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82378C"/>
    <w:rPr>
      <w:rFonts w:ascii="Arial" w:hAnsi="Arial"/>
      <w:sz w:val="20"/>
    </w:rPr>
  </w:style>
  <w:style w:type="character" w:customStyle="1" w:styleId="a5">
    <w:name w:val="Нижний колонтитул Знак"/>
    <w:basedOn w:val="a0"/>
    <w:link w:val="a6"/>
    <w:qFormat/>
    <w:rsid w:val="00DF63C1"/>
    <w:rPr>
      <w:rFonts w:ascii="Arial" w:hAnsi="Arial"/>
      <w:sz w:val="18"/>
    </w:rPr>
  </w:style>
  <w:style w:type="character" w:styleId="a7">
    <w:name w:val="page number"/>
    <w:basedOn w:val="a0"/>
    <w:qFormat/>
    <w:rsid w:val="0082378C"/>
    <w:rPr>
      <w:rFonts w:ascii="Arial" w:hAnsi="Arial"/>
      <w:sz w:val="20"/>
    </w:rPr>
  </w:style>
  <w:style w:type="character" w:customStyle="1" w:styleId="a8">
    <w:name w:val="Схема документа Знак"/>
    <w:basedOn w:val="a0"/>
    <w:link w:val="a9"/>
    <w:qFormat/>
    <w:rsid w:val="00552316"/>
    <w:rPr>
      <w:rFonts w:ascii="Lucida Grande" w:hAnsi="Lucida Grande"/>
      <w:lang w:eastAsia="en-US"/>
    </w:rPr>
  </w:style>
  <w:style w:type="character" w:customStyle="1" w:styleId="40">
    <w:name w:val="Заголовок 4 Знак"/>
    <w:basedOn w:val="a0"/>
    <w:link w:val="4"/>
    <w:qFormat/>
    <w:rsid w:val="003523B5"/>
    <w:rPr>
      <w:rFonts w:ascii="Arial" w:eastAsiaTheme="majorEastAsia" w:hAnsi="Arial" w:cstheme="majorBidi"/>
      <w:i/>
      <w:iCs/>
      <w:color w:val="334350"/>
    </w:rPr>
  </w:style>
  <w:style w:type="character" w:customStyle="1" w:styleId="50">
    <w:name w:val="Заголовок 5 Знак"/>
    <w:basedOn w:val="a0"/>
    <w:link w:val="5"/>
    <w:qFormat/>
    <w:rsid w:val="00236273"/>
    <w:rPr>
      <w:rFonts w:ascii="Arial" w:eastAsiaTheme="majorEastAsia" w:hAnsi="Arial" w:cstheme="majorBidi"/>
      <w:color w:val="595959" w:themeColor="text1" w:themeTint="A6"/>
      <w:sz w:val="22"/>
    </w:rPr>
  </w:style>
  <w:style w:type="character" w:customStyle="1" w:styleId="60">
    <w:name w:val="Заголовок 6 Знак"/>
    <w:basedOn w:val="a0"/>
    <w:link w:val="6"/>
    <w:semiHidden/>
    <w:qFormat/>
    <w:rsid w:val="00236273"/>
    <w:rPr>
      <w:rFonts w:ascii="Arial" w:eastAsiaTheme="majorEastAsia" w:hAnsi="Arial" w:cstheme="majorBidi"/>
      <w:color w:val="7F7F7F" w:themeColor="text1" w:themeTint="80"/>
      <w:sz w:val="22"/>
    </w:rPr>
  </w:style>
  <w:style w:type="character" w:customStyle="1" w:styleId="70">
    <w:name w:val="Заголовок 7 Знак"/>
    <w:basedOn w:val="a0"/>
    <w:link w:val="7"/>
    <w:semiHidden/>
    <w:qFormat/>
    <w:rsid w:val="00236273"/>
    <w:rPr>
      <w:rFonts w:ascii="Arial" w:eastAsiaTheme="majorEastAsia" w:hAnsi="Arial" w:cstheme="majorBidi"/>
      <w:color w:val="7F7F7F" w:themeColor="text1" w:themeTint="80"/>
      <w:sz w:val="22"/>
    </w:rPr>
  </w:style>
  <w:style w:type="character" w:customStyle="1" w:styleId="80">
    <w:name w:val="Заголовок 8 Знак"/>
    <w:basedOn w:val="a0"/>
    <w:link w:val="8"/>
    <w:semiHidden/>
    <w:qFormat/>
    <w:rsid w:val="00236273"/>
    <w:rPr>
      <w:rFonts w:ascii="Arial" w:eastAsiaTheme="majorEastAsia" w:hAnsi="Arial" w:cstheme="majorBidi"/>
      <w:color w:val="7F7F7F" w:themeColor="text1" w:themeTint="80"/>
      <w:sz w:val="22"/>
      <w:szCs w:val="21"/>
    </w:rPr>
  </w:style>
  <w:style w:type="character" w:customStyle="1" w:styleId="90">
    <w:name w:val="Заголовок 9 Знак"/>
    <w:basedOn w:val="a0"/>
    <w:link w:val="9"/>
    <w:semiHidden/>
    <w:qFormat/>
    <w:rsid w:val="00236273"/>
    <w:rPr>
      <w:rFonts w:ascii="Arial" w:eastAsiaTheme="majorEastAsia" w:hAnsi="Arial" w:cstheme="majorBidi"/>
      <w:color w:val="7F7F7F" w:themeColor="text1" w:themeTint="80"/>
      <w:sz w:val="22"/>
      <w:szCs w:val="21"/>
    </w:rPr>
  </w:style>
  <w:style w:type="character" w:styleId="aa">
    <w:name w:val="Intense Emphasis"/>
    <w:basedOn w:val="a0"/>
    <w:qFormat/>
    <w:rsid w:val="00831334"/>
    <w:rPr>
      <w:i/>
      <w:iCs/>
      <w:color w:val="7F7F7F" w:themeColor="text1" w:themeTint="80"/>
    </w:rPr>
  </w:style>
  <w:style w:type="character" w:customStyle="1" w:styleId="ab">
    <w:name w:val="Выделенная цитата Знак"/>
    <w:basedOn w:val="a0"/>
    <w:link w:val="ac"/>
    <w:qFormat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d">
    <w:name w:val="Intense Reference"/>
    <w:basedOn w:val="a0"/>
    <w:qFormat/>
    <w:rsid w:val="00831334"/>
    <w:rPr>
      <w:b/>
      <w:bCs/>
      <w:smallCaps/>
      <w:color w:val="7F7F7F" w:themeColor="text1" w:themeTint="80"/>
      <w:spacing w:val="5"/>
    </w:rPr>
  </w:style>
  <w:style w:type="character" w:customStyle="1" w:styleId="ae">
    <w:name w:val="Заголовок Знак"/>
    <w:basedOn w:val="a0"/>
    <w:link w:val="af"/>
    <w:uiPriority w:val="10"/>
    <w:qFormat/>
    <w:rsid w:val="00686963"/>
    <w:rPr>
      <w:rFonts w:ascii="Arial" w:hAnsi="Arial" w:cs="Arial"/>
      <w:b/>
      <w:bCs/>
      <w:color w:val="334350"/>
      <w:kern w:val="2"/>
      <w:sz w:val="48"/>
      <w:szCs w:val="32"/>
    </w:rPr>
  </w:style>
  <w:style w:type="character" w:styleId="af0">
    <w:name w:val="FollowedHyperlink"/>
    <w:basedOn w:val="a0"/>
    <w:semiHidden/>
    <w:unhideWhenUsed/>
    <w:qFormat/>
    <w:rsid w:val="00D341E2"/>
    <w:rPr>
      <w:color w:val="800080" w:themeColor="followedHyperlink"/>
      <w:u w:val="single"/>
    </w:rPr>
  </w:style>
  <w:style w:type="character" w:styleId="af1">
    <w:name w:val="Unresolved Mention"/>
    <w:basedOn w:val="a0"/>
    <w:qFormat/>
    <w:rsid w:val="00C965EA"/>
    <w:rPr>
      <w:color w:val="605E5C"/>
      <w:shd w:val="clear" w:color="auto" w:fill="E1DFDD"/>
    </w:rPr>
  </w:style>
  <w:style w:type="character" w:styleId="af2">
    <w:name w:val="annotation reference"/>
    <w:basedOn w:val="a0"/>
    <w:semiHidden/>
    <w:unhideWhenUsed/>
    <w:qFormat/>
    <w:rsid w:val="000A670F"/>
    <w:rPr>
      <w:sz w:val="16"/>
      <w:szCs w:val="16"/>
    </w:rPr>
  </w:style>
  <w:style w:type="character" w:customStyle="1" w:styleId="af3">
    <w:name w:val="Текст примечания Знак"/>
    <w:basedOn w:val="a0"/>
    <w:link w:val="af4"/>
    <w:semiHidden/>
    <w:qFormat/>
    <w:rsid w:val="000A670F"/>
    <w:rPr>
      <w:rFonts w:ascii="Arial" w:hAnsi="Arial"/>
      <w:sz w:val="20"/>
      <w:szCs w:val="20"/>
    </w:rPr>
  </w:style>
  <w:style w:type="character" w:customStyle="1" w:styleId="af5">
    <w:name w:val="Тема примечания Знак"/>
    <w:basedOn w:val="af3"/>
    <w:link w:val="af6"/>
    <w:semiHidden/>
    <w:qFormat/>
    <w:rsid w:val="000A670F"/>
    <w:rPr>
      <w:rFonts w:ascii="Arial" w:hAnsi="Arial"/>
      <w:b/>
      <w:bCs/>
      <w:sz w:val="20"/>
      <w:szCs w:val="20"/>
    </w:rPr>
  </w:style>
  <w:style w:type="character" w:customStyle="1" w:styleId="af7">
    <w:name w:val="Текст выноски Знак"/>
    <w:basedOn w:val="a0"/>
    <w:link w:val="af8"/>
    <w:semiHidden/>
    <w:qFormat/>
    <w:rsid w:val="000A670F"/>
    <w:rPr>
      <w:rFonts w:ascii="Segoe UI" w:hAnsi="Segoe UI" w:cs="Segoe UI"/>
      <w:sz w:val="18"/>
      <w:szCs w:val="18"/>
    </w:rPr>
  </w:style>
  <w:style w:type="character" w:customStyle="1" w:styleId="af9">
    <w:name w:val="ГС_Основной_текст Знак"/>
    <w:qFormat/>
    <w:locked/>
    <w:rsid w:val="00A102E1"/>
    <w:rPr>
      <w:lang w:val="ru-RU" w:eastAsia="ru-RU"/>
    </w:rPr>
  </w:style>
  <w:style w:type="character" w:customStyle="1" w:styleId="afa">
    <w:name w:val="_Текст Знак"/>
    <w:qFormat/>
    <w:rsid w:val="00A102E1"/>
    <w:rPr>
      <w:rFonts w:ascii="Arial" w:hAnsi="Arial" w:cs="Arial"/>
      <w:sz w:val="22"/>
      <w:szCs w:val="20"/>
      <w:lang w:eastAsia="ru-RU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Courier New" w:cs="Courier New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eastAsia="Courier New" w:cs="Courier New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eastAsia="Noto Sans Symbols" w:cs="Noto Sans Symbols"/>
    </w:rPr>
  </w:style>
  <w:style w:type="character" w:customStyle="1" w:styleId="ListLabel20">
    <w:name w:val="ListLabel 20"/>
    <w:qFormat/>
    <w:rPr>
      <w:rFonts w:eastAsia="Courier New" w:cs="Courier New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Times New Roman" w:cs="Times New Roman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Times New Roman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eastAsia="Times New Roman" w:cs="Times New Roman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eastAsia="Times New Roman" w:cs="Times New Roman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Times New Roman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eastAsia="Times New Roman" w:cs="Times New Roman"/>
    </w:rPr>
  </w:style>
  <w:style w:type="character" w:customStyle="1" w:styleId="ListLabel43">
    <w:name w:val="ListLabel 43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eastAsia="Symbol" w:cs="Symbol"/>
      <w:w w:val="100"/>
      <w:sz w:val="24"/>
      <w:szCs w:val="24"/>
      <w:lang w:val="ru-RU" w:eastAsia="ru-RU" w:bidi="ru-RU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paragraph" w:customStyle="1" w:styleId="Heading">
    <w:name w:val="Heading"/>
    <w:basedOn w:val="a"/>
    <w:next w:val="afb"/>
    <w:qFormat/>
    <w:pPr>
      <w:keepNext/>
      <w:spacing w:before="240" w:after="120"/>
    </w:pPr>
    <w:rPr>
      <w:rFonts w:ascii="Liberation Sans" w:eastAsia="Source Han Sans CN" w:hAnsi="Liberation Sans" w:cs="Lohit Devanagari"/>
      <w:sz w:val="28"/>
      <w:szCs w:val="28"/>
    </w:rPr>
  </w:style>
  <w:style w:type="paragraph" w:styleId="afb">
    <w:name w:val="Body Text"/>
    <w:basedOn w:val="a"/>
    <w:pPr>
      <w:spacing w:before="0" w:after="140" w:line="276" w:lineRule="auto"/>
    </w:pPr>
  </w:style>
  <w:style w:type="paragraph" w:styleId="afc">
    <w:name w:val="List"/>
    <w:basedOn w:val="afb"/>
    <w:rPr>
      <w:rFonts w:cs="Lohit Devanagari"/>
    </w:rPr>
  </w:style>
  <w:style w:type="paragraph" w:styleId="afd">
    <w:name w:val="caption"/>
    <w:basedOn w:val="a"/>
    <w:next w:val="a"/>
    <w:qFormat/>
    <w:rsid w:val="00805BCE"/>
    <w:rPr>
      <w:b/>
      <w:bCs/>
      <w:szCs w:val="20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">
    <w:name w:val="Title"/>
    <w:basedOn w:val="a"/>
    <w:link w:val="ae"/>
    <w:uiPriority w:val="10"/>
    <w:qFormat/>
    <w:rsid w:val="00686963"/>
    <w:pPr>
      <w:spacing w:before="120"/>
      <w:jc w:val="center"/>
      <w:outlineLvl w:val="0"/>
    </w:pPr>
    <w:rPr>
      <w:rFonts w:cs="Arial"/>
      <w:b/>
      <w:bCs/>
      <w:color w:val="334350"/>
      <w:kern w:val="2"/>
      <w:sz w:val="48"/>
      <w:szCs w:val="32"/>
    </w:rPr>
  </w:style>
  <w:style w:type="paragraph" w:styleId="a4">
    <w:name w:val="header"/>
    <w:basedOn w:val="a"/>
    <w:link w:val="a3"/>
    <w:uiPriority w:val="99"/>
    <w:rsid w:val="0082378C"/>
    <w:pPr>
      <w:tabs>
        <w:tab w:val="center" w:pos="4536"/>
        <w:tab w:val="right" w:pos="9072"/>
      </w:tabs>
      <w:spacing w:after="0"/>
    </w:pPr>
  </w:style>
  <w:style w:type="paragraph" w:styleId="a6">
    <w:name w:val="footer"/>
    <w:basedOn w:val="a"/>
    <w:link w:val="a5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paragraph" w:styleId="10">
    <w:name w:val="toc 1"/>
    <w:basedOn w:val="30"/>
    <w:next w:val="a"/>
    <w:autoRedefine/>
    <w:uiPriority w:val="39"/>
    <w:rsid w:val="009C77F6"/>
    <w:pPr>
      <w:spacing w:before="120" w:after="60"/>
    </w:pPr>
    <w:rPr>
      <w:b/>
      <w:bCs/>
      <w:color w:val="404040" w:themeColor="text1" w:themeTint="BF"/>
      <w:sz w:val="20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41">
    <w:name w:val="toc 4"/>
    <w:basedOn w:val="a"/>
    <w:next w:val="a"/>
    <w:autoRedefine/>
    <w:rsid w:val="0021001B"/>
    <w:pP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spacing w:after="0"/>
      <w:ind w:left="1400"/>
    </w:pPr>
    <w:rPr>
      <w:sz w:val="18"/>
      <w:szCs w:val="20"/>
    </w:rPr>
  </w:style>
  <w:style w:type="paragraph" w:styleId="a9">
    <w:name w:val="Document Map"/>
    <w:basedOn w:val="a"/>
    <w:link w:val="a8"/>
    <w:qFormat/>
    <w:rsid w:val="00552316"/>
    <w:pPr>
      <w:spacing w:after="0"/>
    </w:pPr>
    <w:rPr>
      <w:rFonts w:ascii="Lucida Grande" w:hAnsi="Lucida Grande"/>
    </w:rPr>
  </w:style>
  <w:style w:type="paragraph" w:styleId="afe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spacing w:before="480" w:after="0"/>
    </w:pPr>
    <w:rPr>
      <w:rFonts w:eastAsiaTheme="majorEastAsia" w:cstheme="majorBidi"/>
      <w:kern w:val="0"/>
      <w:sz w:val="28"/>
      <w:szCs w:val="28"/>
    </w:rPr>
  </w:style>
  <w:style w:type="paragraph" w:styleId="aff">
    <w:name w:val="Plain Text"/>
    <w:basedOn w:val="a"/>
    <w:qFormat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f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paragraph" w:styleId="ac">
    <w:name w:val="Intense Quote"/>
    <w:basedOn w:val="a"/>
    <w:next w:val="a"/>
    <w:link w:val="ab"/>
    <w:qFormat/>
    <w:rsid w:val="00831334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paragraph" w:customStyle="1" w:styleId="ScrollExpandMacroText">
    <w:name w:val="Scroll Expand Macro Text"/>
    <w:qFormat/>
    <w:pPr>
      <w:spacing w:before="240" w:after="60"/>
    </w:pPr>
    <w:rPr>
      <w:rFonts w:ascii="Arial" w:eastAsia="Arial" w:hAnsi="Arial" w:cs="Arial"/>
      <w:b/>
      <w:sz w:val="22"/>
    </w:rPr>
  </w:style>
  <w:style w:type="paragraph" w:styleId="aff0">
    <w:name w:val="Normal (Web)"/>
    <w:basedOn w:val="a"/>
    <w:uiPriority w:val="99"/>
    <w:semiHidden/>
    <w:unhideWhenUsed/>
    <w:qFormat/>
    <w:rsid w:val="00F72AE1"/>
    <w:pPr>
      <w:spacing w:beforeAutospacing="1" w:afterAutospacing="1"/>
    </w:pPr>
    <w:rPr>
      <w:rFonts w:ascii="Times New Roman" w:eastAsiaTheme="minorEastAsia" w:hAnsi="Times New Roman"/>
      <w:sz w:val="24"/>
    </w:rPr>
  </w:style>
  <w:style w:type="paragraph" w:styleId="aff1">
    <w:name w:val="List Paragraph"/>
    <w:basedOn w:val="a"/>
    <w:uiPriority w:val="1"/>
    <w:qFormat/>
    <w:rsid w:val="00602687"/>
    <w:pPr>
      <w:ind w:left="720"/>
      <w:contextualSpacing/>
    </w:pPr>
  </w:style>
  <w:style w:type="paragraph" w:customStyle="1" w:styleId="Style2">
    <w:name w:val="Style2"/>
    <w:basedOn w:val="1"/>
    <w:autoRedefine/>
    <w:qFormat/>
    <w:rsid w:val="00CE5D15"/>
    <w:pPr>
      <w:numPr>
        <w:numId w:val="0"/>
      </w:numPr>
    </w:pPr>
  </w:style>
  <w:style w:type="paragraph" w:styleId="af4">
    <w:name w:val="annotation text"/>
    <w:basedOn w:val="a"/>
    <w:link w:val="af3"/>
    <w:semiHidden/>
    <w:unhideWhenUsed/>
    <w:qFormat/>
    <w:rsid w:val="000A670F"/>
    <w:pPr>
      <w:spacing w:line="240" w:lineRule="auto"/>
    </w:pPr>
    <w:rPr>
      <w:sz w:val="20"/>
      <w:szCs w:val="20"/>
    </w:rPr>
  </w:style>
  <w:style w:type="paragraph" w:styleId="af6">
    <w:name w:val="annotation subject"/>
    <w:basedOn w:val="af4"/>
    <w:next w:val="af4"/>
    <w:link w:val="af5"/>
    <w:semiHidden/>
    <w:unhideWhenUsed/>
    <w:qFormat/>
    <w:rsid w:val="000A670F"/>
    <w:rPr>
      <w:b/>
      <w:bCs/>
    </w:rPr>
  </w:style>
  <w:style w:type="paragraph" w:styleId="af8">
    <w:name w:val="Balloon Text"/>
    <w:basedOn w:val="a"/>
    <w:link w:val="af7"/>
    <w:semiHidden/>
    <w:unhideWhenUsed/>
    <w:qFormat/>
    <w:rsid w:val="000A670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paragraph" w:styleId="aff2">
    <w:name w:val="Revision"/>
    <w:semiHidden/>
    <w:qFormat/>
    <w:rsid w:val="008648A2"/>
    <w:rPr>
      <w:rFonts w:ascii="Arial" w:hAnsi="Arial"/>
      <w:sz w:val="22"/>
    </w:rPr>
  </w:style>
  <w:style w:type="paragraph" w:customStyle="1" w:styleId="aff3">
    <w:name w:val="ГС_Основной_текст"/>
    <w:qFormat/>
    <w:rsid w:val="00A102E1"/>
    <w:pPr>
      <w:tabs>
        <w:tab w:val="left" w:pos="851"/>
      </w:tabs>
      <w:spacing w:before="60" w:after="60" w:line="360" w:lineRule="auto"/>
      <w:ind w:firstLine="851"/>
      <w:contextualSpacing/>
      <w:jc w:val="both"/>
    </w:pPr>
    <w:rPr>
      <w:sz w:val="22"/>
      <w:lang w:val="ru-RU" w:eastAsia="ru-RU"/>
    </w:rPr>
  </w:style>
  <w:style w:type="paragraph" w:customStyle="1" w:styleId="aff4">
    <w:name w:val="_Текст"/>
    <w:basedOn w:val="a"/>
    <w:qFormat/>
    <w:rsid w:val="00A102E1"/>
    <w:pPr>
      <w:snapToGrid/>
      <w:spacing w:before="60" w:line="312" w:lineRule="auto"/>
      <w:ind w:firstLine="709"/>
      <w:jc w:val="both"/>
    </w:pPr>
    <w:rPr>
      <w:rFonts w:cs="Arial"/>
      <w:szCs w:val="20"/>
      <w:lang w:eastAsia="ru-RU"/>
    </w:rPr>
  </w:style>
  <w:style w:type="numbering" w:styleId="111111">
    <w:name w:val="Outline List 2"/>
    <w:qFormat/>
    <w:rsid w:val="00C8036A"/>
  </w:style>
  <w:style w:type="table" w:styleId="aff5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right="259"/>
    </w:pPr>
    <w:rPr>
      <w:sz w:val="18"/>
    </w:rPr>
    <w:tblPr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</w:style>
  <w:style w:type="table" w:customStyle="1" w:styleId="ScrollInfo">
    <w:name w:val="Scroll Info"/>
    <w:basedOn w:val="a1"/>
    <w:uiPriority w:val="99"/>
    <w:qFormat/>
    <w:rsid w:val="00F93E63"/>
    <w:pPr>
      <w:ind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b w:val="0"/>
        <w:bCs w:val="0"/>
        <w:i w:val="0"/>
        <w:color w:val="262626" w:themeColor="text1" w:themeTint="D9"/>
        <w:sz w:val="20"/>
      </w:rPr>
      <w:tblPr/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table" w:styleId="11">
    <w:name w:val="Plain Table 1"/>
    <w:basedOn w:val="a1"/>
    <w:rsid w:val="003111A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669987-0D3F-4097-BE30-38CCE9B91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2046</Words>
  <Characters>11666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dc:description/>
  <cp:lastModifiedBy>Михаил Е</cp:lastModifiedBy>
  <cp:revision>2</cp:revision>
  <dcterms:created xsi:type="dcterms:W3CDTF">2019-11-18T14:16:00Z</dcterms:created>
  <dcterms:modified xsi:type="dcterms:W3CDTF">2019-11-18T14:16:00Z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